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01" w:rsidRDefault="008B5785">
      <w:pPr>
        <w:snapToGrid w:val="0"/>
        <w:spacing w:before="90" w:after="90" w:line="300" w:lineRule="auto"/>
        <w:jc w:val="center"/>
      </w:pPr>
      <w:r>
        <w:rPr>
          <w:rFonts w:ascii="標楷體" w:eastAsia="標楷體" w:hAnsi="標楷體" w:cs="Arial"/>
          <w:b/>
          <w:sz w:val="28"/>
          <w:szCs w:val="28"/>
        </w:rPr>
        <w:t>教育部國民及學前教育署</w:t>
      </w:r>
      <w:r>
        <w:rPr>
          <w:rFonts w:ascii="標楷體" w:eastAsia="標楷體" w:hAnsi="標楷體"/>
          <w:b/>
          <w:sz w:val="28"/>
          <w:szCs w:val="28"/>
        </w:rPr>
        <w:t>10</w:t>
      </w:r>
      <w:r w:rsidR="00EE3589">
        <w:rPr>
          <w:rFonts w:ascii="標楷體" w:eastAsia="標楷體" w:hAnsi="標楷體" w:hint="eastAsia"/>
          <w:b/>
          <w:sz w:val="28"/>
          <w:szCs w:val="28"/>
        </w:rPr>
        <w:t>6</w:t>
      </w:r>
      <w:r>
        <w:rPr>
          <w:rFonts w:ascii="標楷體" w:eastAsia="標楷體" w:hAnsi="標楷體"/>
          <w:b/>
          <w:sz w:val="28"/>
          <w:szCs w:val="28"/>
        </w:rPr>
        <w:t>年度教育系統高級中等學校特殊教育</w:t>
      </w:r>
    </w:p>
    <w:p w:rsidR="00555F01" w:rsidRDefault="008B5785">
      <w:pPr>
        <w:snapToGrid w:val="0"/>
        <w:spacing w:before="90" w:after="90" w:line="300" w:lineRule="auto"/>
        <w:jc w:val="center"/>
        <w:rPr>
          <w:rFonts w:ascii="標楷體" w:eastAsia="標楷體" w:hAnsi="標楷體"/>
          <w:b/>
          <w:sz w:val="28"/>
          <w:szCs w:val="28"/>
        </w:rPr>
      </w:pPr>
      <w:r>
        <w:rPr>
          <w:rFonts w:ascii="標楷體" w:eastAsia="標楷體" w:hAnsi="標楷體"/>
          <w:b/>
          <w:sz w:val="28"/>
          <w:szCs w:val="28"/>
        </w:rPr>
        <w:t>相關專業人員職前訓練實施計畫</w:t>
      </w:r>
    </w:p>
    <w:p w:rsidR="00555F01" w:rsidRDefault="008B5785">
      <w:pPr>
        <w:numPr>
          <w:ilvl w:val="0"/>
          <w:numId w:val="2"/>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依據：</w:t>
      </w:r>
    </w:p>
    <w:p w:rsidR="00555F01" w:rsidRDefault="008B5785">
      <w:pPr>
        <w:numPr>
          <w:ilvl w:val="0"/>
          <w:numId w:val="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特殊教育法第十四條及第十五條。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特殊教育支援服務與專業團隊設置及實施辦法第四條。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高級中等以下學校特殊教育班班級及專責單位設置與人員進用辦法第八條。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特殊教育施行細則第二條。</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目的：</w:t>
      </w:r>
    </w:p>
    <w:p w:rsidR="00555F01" w:rsidRDefault="007B167D" w:rsidP="008925AD">
      <w:pPr>
        <w:numPr>
          <w:ilvl w:val="0"/>
          <w:numId w:val="24"/>
        </w:numPr>
        <w:tabs>
          <w:tab w:val="left" w:pos="840"/>
          <w:tab w:val="left" w:pos="1134"/>
        </w:tabs>
        <w:snapToGrid w:val="0"/>
        <w:spacing w:line="360" w:lineRule="auto"/>
        <w:ind w:hanging="674"/>
        <w:rPr>
          <w:rFonts w:ascii="標楷體" w:eastAsia="標楷體" w:hAnsi="標楷體"/>
        </w:rPr>
      </w:pPr>
      <w:r>
        <w:rPr>
          <w:rFonts w:ascii="標楷體" w:eastAsia="標楷體" w:hAnsi="標楷體" w:hint="eastAsia"/>
        </w:rPr>
        <w:t>增進特殊教育相關專業人員對特殊教育理念與政策、運作與實務之瞭解</w:t>
      </w:r>
      <w:r w:rsidR="008B5785">
        <w:rPr>
          <w:rFonts w:ascii="標楷體" w:eastAsia="標楷體" w:hAnsi="標楷體"/>
        </w:rPr>
        <w:t>。</w:t>
      </w:r>
    </w:p>
    <w:p w:rsidR="00555F01" w:rsidRDefault="008B5785" w:rsidP="008925AD">
      <w:pPr>
        <w:numPr>
          <w:ilvl w:val="0"/>
          <w:numId w:val="2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提升高級中等學校特殊教育相關專業團隊服務績效與品質。</w:t>
      </w:r>
    </w:p>
    <w:p w:rsidR="00555F01" w:rsidRDefault="008B5785" w:rsidP="008925AD">
      <w:pPr>
        <w:numPr>
          <w:ilvl w:val="0"/>
          <w:numId w:val="2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促進特殊教育相關專業人員之專業與經驗交流。</w:t>
      </w:r>
    </w:p>
    <w:p w:rsidR="00555F01" w:rsidRDefault="008B5785" w:rsidP="008925AD">
      <w:pPr>
        <w:numPr>
          <w:ilvl w:val="0"/>
          <w:numId w:val="24"/>
        </w:numPr>
        <w:tabs>
          <w:tab w:val="left" w:pos="1134"/>
        </w:tabs>
        <w:snapToGrid w:val="0"/>
        <w:spacing w:line="360" w:lineRule="auto"/>
        <w:ind w:left="1134" w:hanging="567"/>
      </w:pPr>
      <w:r>
        <w:rPr>
          <w:rFonts w:ascii="標楷體" w:eastAsia="標楷體" w:hAnsi="標楷體"/>
        </w:rPr>
        <w:t>建置</w:t>
      </w:r>
      <w:r>
        <w:rPr>
          <w:rFonts w:ascii="標楷體" w:eastAsia="標楷體" w:hAnsi="標楷體" w:cs="Arial"/>
        </w:rPr>
        <w:t>教育部國民及學前教育署(以下簡稱本署）</w:t>
      </w:r>
      <w:r>
        <w:rPr>
          <w:rFonts w:ascii="標楷體" w:eastAsia="標楷體" w:hAnsi="標楷體"/>
        </w:rPr>
        <w:t>特殊教育相關專業人員人力資料庫，以充分運用人力資源。</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主辦單位：教育部國民及學前教育署</w:t>
      </w:r>
    </w:p>
    <w:p w:rsidR="00555F01" w:rsidRDefault="008B5785">
      <w:pPr>
        <w:numPr>
          <w:ilvl w:val="0"/>
          <w:numId w:val="1"/>
        </w:numPr>
        <w:tabs>
          <w:tab w:val="left" w:pos="600"/>
        </w:tabs>
        <w:snapToGrid w:val="0"/>
        <w:spacing w:line="360" w:lineRule="auto"/>
        <w:ind w:left="600" w:hanging="600"/>
      </w:pPr>
      <w:r>
        <w:rPr>
          <w:rFonts w:ascii="標楷體" w:eastAsia="標楷體" w:hAnsi="標楷體" w:cs="Arial"/>
        </w:rPr>
        <w:t>承辦單位：國立桃園啟智學校(國教署</w:t>
      </w:r>
      <w:r>
        <w:rPr>
          <w:rFonts w:ascii="標楷體" w:eastAsia="標楷體" w:hAnsi="標楷體"/>
        </w:rPr>
        <w:t>相關專業服務中心</w:t>
      </w:r>
      <w:r>
        <w:rPr>
          <w:rFonts w:ascii="標楷體" w:eastAsia="標楷體" w:hAnsi="標楷體" w:cs="Arial"/>
        </w:rPr>
        <w:t>)</w:t>
      </w:r>
    </w:p>
    <w:p w:rsidR="00A91EF7" w:rsidRPr="00A91EF7" w:rsidRDefault="008B5785" w:rsidP="00A91EF7">
      <w:pPr>
        <w:tabs>
          <w:tab w:val="left" w:pos="600"/>
        </w:tabs>
        <w:snapToGrid w:val="0"/>
        <w:spacing w:line="360" w:lineRule="auto"/>
        <w:ind w:left="600" w:firstLine="1080"/>
        <w:rPr>
          <w:rFonts w:ascii="標楷體" w:eastAsia="標楷體" w:hAnsi="標楷體"/>
        </w:rPr>
      </w:pPr>
      <w:r>
        <w:rPr>
          <w:rFonts w:ascii="標楷體" w:eastAsia="標楷體" w:hAnsi="標楷體"/>
        </w:rPr>
        <w:t xml:space="preserve"> 連絡電話：</w:t>
      </w:r>
      <w:r w:rsidR="008925AD">
        <w:rPr>
          <w:rFonts w:ascii="標楷體" w:eastAsia="標楷體" w:hAnsi="標楷體"/>
        </w:rPr>
        <w:t>(03)3647099-</w:t>
      </w:r>
      <w:r>
        <w:rPr>
          <w:rFonts w:ascii="標楷體" w:eastAsia="標楷體" w:hAnsi="標楷體"/>
        </w:rPr>
        <w:t>310</w:t>
      </w:r>
    </w:p>
    <w:p w:rsidR="00555F01" w:rsidRDefault="008B5785">
      <w:pPr>
        <w:numPr>
          <w:ilvl w:val="0"/>
          <w:numId w:val="1"/>
        </w:numPr>
        <w:tabs>
          <w:tab w:val="left" w:pos="567"/>
        </w:tabs>
        <w:snapToGrid w:val="0"/>
        <w:spacing w:line="360" w:lineRule="auto"/>
        <w:ind w:left="1843" w:hanging="1843"/>
        <w:rPr>
          <w:rFonts w:ascii="標楷體" w:eastAsia="標楷體" w:hAnsi="標楷體" w:cs="Arial"/>
        </w:rPr>
      </w:pPr>
      <w:r>
        <w:rPr>
          <w:rFonts w:ascii="標楷體" w:eastAsia="標楷體" w:hAnsi="標楷體" w:cs="Arial"/>
        </w:rPr>
        <w:t>受訓對象：具備物理治療師、職能治療師、語言治療師、臨床心理師、諮商心理師、社會工作師之專業人員證照者。</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辦理期程：民國10</w:t>
      </w:r>
      <w:r w:rsidR="00BE2C2B">
        <w:rPr>
          <w:rFonts w:ascii="標楷體" w:eastAsia="標楷體" w:hAnsi="標楷體" w:cs="Arial" w:hint="eastAsia"/>
        </w:rPr>
        <w:t>6</w:t>
      </w:r>
      <w:r>
        <w:rPr>
          <w:rFonts w:ascii="標楷體" w:eastAsia="標楷體" w:hAnsi="標楷體" w:cs="Arial"/>
        </w:rPr>
        <w:t>年</w:t>
      </w:r>
      <w:r w:rsidR="00B66DB7">
        <w:rPr>
          <w:rFonts w:ascii="標楷體" w:eastAsia="標楷體" w:hAnsi="標楷體" w:cs="Arial" w:hint="eastAsia"/>
        </w:rPr>
        <w:t>7</w:t>
      </w:r>
      <w:r>
        <w:rPr>
          <w:rFonts w:ascii="標楷體" w:eastAsia="標楷體" w:hAnsi="標楷體" w:cs="Arial"/>
        </w:rPr>
        <w:t>月至民國1</w:t>
      </w:r>
      <w:r w:rsidR="00BE2C2B">
        <w:rPr>
          <w:rFonts w:ascii="標楷體" w:eastAsia="標楷體" w:hAnsi="標楷體" w:cs="Arial"/>
        </w:rPr>
        <w:t>0</w:t>
      </w:r>
      <w:r w:rsidR="00BE2C2B">
        <w:rPr>
          <w:rFonts w:ascii="標楷體" w:eastAsia="標楷體" w:hAnsi="標楷體" w:cs="Arial" w:hint="eastAsia"/>
        </w:rPr>
        <w:t>6</w:t>
      </w:r>
      <w:r>
        <w:rPr>
          <w:rFonts w:ascii="標楷體" w:eastAsia="標楷體" w:hAnsi="標楷體" w:cs="Arial"/>
        </w:rPr>
        <w:t>年</w:t>
      </w:r>
      <w:r w:rsidR="00BE2C2B">
        <w:rPr>
          <w:rFonts w:ascii="標楷體" w:eastAsia="標楷體" w:hAnsi="標楷體" w:cs="Arial" w:hint="eastAsia"/>
        </w:rPr>
        <w:t>10</w:t>
      </w:r>
      <w:r>
        <w:rPr>
          <w:rFonts w:ascii="標楷體" w:eastAsia="標楷體" w:hAnsi="標楷體" w:cs="Arial"/>
        </w:rPr>
        <w:t>月</w:t>
      </w:r>
    </w:p>
    <w:p w:rsidR="00555F01" w:rsidRPr="00BE2C2B" w:rsidRDefault="008B5785">
      <w:pPr>
        <w:numPr>
          <w:ilvl w:val="0"/>
          <w:numId w:val="1"/>
        </w:numPr>
        <w:tabs>
          <w:tab w:val="left" w:pos="600"/>
        </w:tabs>
        <w:snapToGrid w:val="0"/>
        <w:spacing w:line="360" w:lineRule="auto"/>
        <w:ind w:left="600" w:hanging="600"/>
        <w:rPr>
          <w:rFonts w:ascii="標楷體" w:eastAsia="標楷體" w:hAnsi="標楷體" w:cs="Arial"/>
        </w:rPr>
      </w:pPr>
      <w:r w:rsidRPr="00BE2C2B">
        <w:rPr>
          <w:rFonts w:ascii="標楷體" w:eastAsia="標楷體" w:hAnsi="標楷體" w:cs="Arial"/>
        </w:rPr>
        <w:t>課程設計：</w:t>
      </w:r>
    </w:p>
    <w:p w:rsidR="00555F01" w:rsidRPr="00BE2C2B" w:rsidRDefault="008B5785" w:rsidP="008654E2">
      <w:pPr>
        <w:numPr>
          <w:ilvl w:val="0"/>
          <w:numId w:val="8"/>
        </w:numPr>
        <w:tabs>
          <w:tab w:val="left" w:pos="0"/>
          <w:tab w:val="left" w:pos="504"/>
          <w:tab w:val="left" w:pos="1134"/>
        </w:tabs>
        <w:snapToGrid w:val="0"/>
        <w:spacing w:line="360" w:lineRule="auto"/>
        <w:ind w:left="62" w:firstLine="505"/>
        <w:rPr>
          <w:rFonts w:ascii="標楷體" w:eastAsia="標楷體" w:hAnsi="標楷體"/>
        </w:rPr>
      </w:pPr>
      <w:r w:rsidRPr="00BE2C2B">
        <w:rPr>
          <w:rFonts w:ascii="標楷體" w:eastAsia="標楷體" w:hAnsi="標楷體"/>
        </w:rPr>
        <w:t>本課程總時數為54小時，分為三階段：</w:t>
      </w:r>
    </w:p>
    <w:p w:rsidR="00555F01" w:rsidRPr="00BE2C2B" w:rsidRDefault="008B5785" w:rsidP="008654E2">
      <w:pPr>
        <w:numPr>
          <w:ilvl w:val="1"/>
          <w:numId w:val="10"/>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第一階段為特殊教育通識課程36小時。</w:t>
      </w:r>
    </w:p>
    <w:p w:rsidR="00555F01" w:rsidRPr="00BE2C2B" w:rsidRDefault="008B5785" w:rsidP="008654E2">
      <w:pPr>
        <w:numPr>
          <w:ilvl w:val="1"/>
          <w:numId w:val="9"/>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第二階段為專業課程12小時。</w:t>
      </w:r>
    </w:p>
    <w:p w:rsidR="00555F01" w:rsidRPr="00BE2C2B" w:rsidRDefault="008B5785" w:rsidP="008654E2">
      <w:pPr>
        <w:numPr>
          <w:ilvl w:val="1"/>
          <w:numId w:val="9"/>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第三階段為跨專業領域個案研討6小時。</w:t>
      </w:r>
    </w:p>
    <w:p w:rsidR="00555F01" w:rsidRPr="00455708" w:rsidRDefault="008B5785" w:rsidP="00455708">
      <w:pPr>
        <w:numPr>
          <w:ilvl w:val="0"/>
          <w:numId w:val="7"/>
        </w:numPr>
        <w:tabs>
          <w:tab w:val="left" w:pos="210"/>
          <w:tab w:val="left" w:pos="504"/>
          <w:tab w:val="left" w:pos="1134"/>
        </w:tabs>
        <w:snapToGrid w:val="0"/>
        <w:spacing w:line="360" w:lineRule="auto"/>
        <w:ind w:left="62" w:firstLine="505"/>
        <w:rPr>
          <w:rFonts w:ascii="標楷體" w:eastAsia="標楷體" w:hAnsi="標楷體"/>
        </w:rPr>
      </w:pPr>
      <w:r w:rsidRPr="00BE2C2B">
        <w:rPr>
          <w:rFonts w:ascii="標楷體" w:eastAsia="標楷體" w:hAnsi="標楷體"/>
        </w:rPr>
        <w:t>詳細課程內容(如附</w:t>
      </w:r>
      <w:r w:rsidR="00B441C9">
        <w:rPr>
          <w:rFonts w:ascii="標楷體" w:eastAsia="標楷體" w:hAnsi="標楷體" w:hint="eastAsia"/>
        </w:rPr>
        <w:t>件</w:t>
      </w:r>
      <w:r w:rsidRPr="00BE2C2B">
        <w:rPr>
          <w:rFonts w:ascii="標楷體" w:eastAsia="標楷體" w:hAnsi="標楷體"/>
        </w:rPr>
        <w:t xml:space="preserve">) </w:t>
      </w:r>
    </w:p>
    <w:p w:rsidR="00555F01" w:rsidRPr="00BE2C2B" w:rsidRDefault="008B5785">
      <w:pPr>
        <w:numPr>
          <w:ilvl w:val="0"/>
          <w:numId w:val="1"/>
        </w:numPr>
        <w:tabs>
          <w:tab w:val="left" w:pos="600"/>
        </w:tabs>
        <w:snapToGrid w:val="0"/>
        <w:spacing w:line="360" w:lineRule="auto"/>
        <w:ind w:left="600" w:hanging="600"/>
        <w:rPr>
          <w:rFonts w:ascii="標楷體" w:eastAsia="標楷體" w:hAnsi="標楷體" w:cs="Arial"/>
        </w:rPr>
      </w:pPr>
      <w:r w:rsidRPr="00BE2C2B">
        <w:rPr>
          <w:rFonts w:ascii="標楷體" w:eastAsia="標楷體" w:hAnsi="標楷體" w:cs="Arial"/>
        </w:rPr>
        <w:t>開課人數、地點與時間：</w:t>
      </w:r>
    </w:p>
    <w:p w:rsidR="00555F01" w:rsidRDefault="00AD0A07">
      <w:pPr>
        <w:numPr>
          <w:ilvl w:val="0"/>
          <w:numId w:val="12"/>
        </w:numPr>
        <w:tabs>
          <w:tab w:val="left" w:pos="1134"/>
        </w:tabs>
        <w:snapToGrid w:val="0"/>
        <w:spacing w:line="360" w:lineRule="auto"/>
        <w:ind w:left="1134" w:hanging="567"/>
        <w:rPr>
          <w:rFonts w:ascii="標楷體" w:eastAsia="標楷體" w:hAnsi="標楷體"/>
        </w:rPr>
      </w:pPr>
      <w:r>
        <w:rPr>
          <w:rFonts w:ascii="標楷體" w:eastAsia="標楷體" w:hAnsi="標楷體"/>
        </w:rPr>
        <w:t>受訓人數：</w:t>
      </w:r>
      <w:r>
        <w:rPr>
          <w:rFonts w:ascii="標楷體" w:eastAsia="標楷體" w:hAnsi="標楷體" w:hint="eastAsia"/>
        </w:rPr>
        <w:t>預計</w:t>
      </w:r>
      <w:r w:rsidR="008B5785">
        <w:rPr>
          <w:rFonts w:ascii="標楷體" w:eastAsia="標楷體" w:hAnsi="標楷體"/>
        </w:rPr>
        <w:t>200名，其中物理治療師50位、職能治療師50位、語言治療師25位、臨床心理師及諮商心理師50位、社會工作師25位，額滿為止。若各組報名人數未達</w:t>
      </w:r>
      <w:r w:rsidR="008B0FE3">
        <w:rPr>
          <w:rFonts w:ascii="標楷體" w:eastAsia="標楷體" w:hAnsi="標楷體" w:hint="eastAsia"/>
        </w:rPr>
        <w:t>額滿</w:t>
      </w:r>
      <w:r w:rsidR="008B5785">
        <w:rPr>
          <w:rFonts w:ascii="標楷體" w:eastAsia="標楷體" w:hAnsi="標楷體"/>
        </w:rPr>
        <w:t>，各組之人數可流用。</w:t>
      </w:r>
    </w:p>
    <w:p w:rsidR="00555F01"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各組報名人數須達50%以上始開辦。</w:t>
      </w:r>
    </w:p>
    <w:p w:rsidR="00BE2C2B"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研習地點：</w:t>
      </w:r>
      <w:r w:rsidR="00F34C5D">
        <w:rPr>
          <w:rFonts w:ascii="標楷體" w:eastAsia="標楷體" w:hAnsi="標楷體"/>
        </w:rPr>
        <w:t xml:space="preserve">國立桃園啟智學校(桃園市桃園區德壽街10號) </w:t>
      </w:r>
    </w:p>
    <w:p w:rsidR="00555F01"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研習時間：請參見課程表（附</w:t>
      </w:r>
      <w:r w:rsidR="00B441C9">
        <w:rPr>
          <w:rFonts w:ascii="標楷體" w:eastAsia="標楷體" w:hAnsi="標楷體" w:hint="eastAsia"/>
        </w:rPr>
        <w:t>件</w:t>
      </w:r>
      <w:r>
        <w:rPr>
          <w:rFonts w:ascii="標楷體" w:eastAsia="標楷體" w:hAnsi="標楷體"/>
        </w:rPr>
        <w:t>）。</w:t>
      </w:r>
    </w:p>
    <w:p w:rsidR="00F34C5D" w:rsidRDefault="00F34C5D">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hint="eastAsia"/>
        </w:rPr>
        <w:lastRenderedPageBreak/>
        <w:t>課程聯絡人</w:t>
      </w:r>
      <w:r>
        <w:rPr>
          <w:rFonts w:ascii="標楷體" w:eastAsia="標楷體" w:hAnsi="標楷體"/>
        </w:rPr>
        <w:t>：</w:t>
      </w:r>
      <w:r>
        <w:rPr>
          <w:rFonts w:ascii="標楷體" w:eastAsia="標楷體" w:hAnsi="標楷體" w:hint="eastAsia"/>
        </w:rPr>
        <w:t xml:space="preserve">簡逸莟  </w:t>
      </w:r>
      <w:r>
        <w:rPr>
          <w:rFonts w:ascii="標楷體" w:eastAsia="標楷體" w:hAnsi="標楷體"/>
        </w:rPr>
        <w:t>連絡電話：(03)3647099-310</w:t>
      </w:r>
    </w:p>
    <w:p w:rsidR="00AC46A1" w:rsidRPr="00AC46A1" w:rsidRDefault="008B5785" w:rsidP="00AC46A1">
      <w:pPr>
        <w:numPr>
          <w:ilvl w:val="0"/>
          <w:numId w:val="1"/>
        </w:numPr>
        <w:tabs>
          <w:tab w:val="left" w:pos="567"/>
        </w:tabs>
        <w:snapToGrid w:val="0"/>
        <w:spacing w:line="360" w:lineRule="auto"/>
      </w:pPr>
      <w:r>
        <w:rPr>
          <w:rFonts w:ascii="標楷體" w:eastAsia="標楷體" w:hAnsi="標楷體" w:cs="Arial"/>
        </w:rPr>
        <w:t>報名方式：</w:t>
      </w:r>
      <w:r>
        <w:rPr>
          <w:rFonts w:ascii="標楷體" w:eastAsia="標楷體" w:hAnsi="標楷體"/>
        </w:rPr>
        <w:t>即日起開始報名至10</w:t>
      </w:r>
      <w:r w:rsidR="00BE2C2B">
        <w:rPr>
          <w:rFonts w:ascii="標楷體" w:eastAsia="標楷體" w:hAnsi="標楷體" w:hint="eastAsia"/>
        </w:rPr>
        <w:t>6</w:t>
      </w:r>
      <w:r>
        <w:rPr>
          <w:rFonts w:ascii="標楷體" w:eastAsia="標楷體" w:hAnsi="標楷體"/>
        </w:rPr>
        <w:t>年</w:t>
      </w:r>
      <w:r w:rsidR="00664670" w:rsidRPr="003F2C29">
        <w:rPr>
          <w:rFonts w:ascii="標楷體" w:eastAsia="標楷體" w:hAnsi="標楷體" w:hint="eastAsia"/>
          <w:color w:val="000000" w:themeColor="text1"/>
        </w:rPr>
        <w:t>6</w:t>
      </w:r>
      <w:r w:rsidRPr="003F2C29">
        <w:rPr>
          <w:rFonts w:ascii="標楷體" w:eastAsia="標楷體" w:hAnsi="標楷體"/>
          <w:color w:val="000000" w:themeColor="text1"/>
        </w:rPr>
        <w:t>月</w:t>
      </w:r>
      <w:r w:rsidR="003F2C29" w:rsidRPr="00251425">
        <w:rPr>
          <w:rFonts w:ascii="標楷體" w:eastAsia="標楷體" w:hAnsi="標楷體" w:hint="eastAsia"/>
          <w:color w:val="000000" w:themeColor="text1"/>
        </w:rPr>
        <w:t>9</w:t>
      </w:r>
      <w:r w:rsidRPr="003F2C29">
        <w:rPr>
          <w:rFonts w:ascii="標楷體" w:eastAsia="標楷體" w:hAnsi="標楷體"/>
          <w:color w:val="000000" w:themeColor="text1"/>
        </w:rPr>
        <w:t>日（星期</w:t>
      </w:r>
      <w:r w:rsidR="00664670" w:rsidRPr="003F2C29">
        <w:rPr>
          <w:rFonts w:ascii="標楷體" w:eastAsia="標楷體" w:hAnsi="標楷體" w:hint="eastAsia"/>
          <w:color w:val="000000" w:themeColor="text1"/>
        </w:rPr>
        <w:t>五</w:t>
      </w:r>
      <w:r w:rsidRPr="003F2C29">
        <w:rPr>
          <w:rFonts w:ascii="標楷體" w:eastAsia="標楷體" w:hAnsi="標楷體"/>
          <w:color w:val="000000" w:themeColor="text1"/>
        </w:rPr>
        <w:t>）</w:t>
      </w:r>
      <w:r>
        <w:rPr>
          <w:rFonts w:ascii="標楷體" w:eastAsia="標楷體" w:hAnsi="標楷體"/>
        </w:rPr>
        <w:t>截止（逾時概不受理）。</w:t>
      </w:r>
    </w:p>
    <w:p w:rsidR="00555F01" w:rsidRDefault="008B5785" w:rsidP="00AC46A1">
      <w:pPr>
        <w:tabs>
          <w:tab w:val="left" w:pos="567"/>
        </w:tabs>
        <w:snapToGrid w:val="0"/>
        <w:spacing w:line="360" w:lineRule="auto"/>
        <w:ind w:left="570"/>
      </w:pPr>
      <w:r>
        <w:rPr>
          <w:rFonts w:ascii="標楷體" w:eastAsia="標楷體" w:hAnsi="標楷體"/>
        </w:rPr>
        <w:t>請至教育部特殊教育通報網</w:t>
      </w:r>
      <w:r w:rsidR="00BE2C2B" w:rsidRPr="00BE2C2B">
        <w:rPr>
          <w:rFonts w:ascii="標楷體" w:eastAsia="標楷體" w:hAnsi="標楷體" w:hint="eastAsia"/>
        </w:rPr>
        <w:t>（</w:t>
      </w:r>
      <w:r w:rsidR="009449C7">
        <w:rPr>
          <w:rFonts w:ascii="標楷體" w:eastAsia="標楷體" w:hAnsi="標楷體" w:hint="eastAsia"/>
        </w:rPr>
        <w:t>http://www.set.edu.tw</w:t>
      </w:r>
      <w:r w:rsidR="003538F1">
        <w:rPr>
          <w:rFonts w:ascii="標楷體" w:eastAsia="標楷體" w:hAnsi="標楷體" w:hint="eastAsia"/>
        </w:rPr>
        <w:t>/</w:t>
      </w:r>
      <w:r w:rsidR="00BE2C2B" w:rsidRPr="00BE2C2B">
        <w:rPr>
          <w:rFonts w:ascii="標楷體" w:eastAsia="標楷體" w:hAnsi="標楷體" w:hint="eastAsia"/>
        </w:rPr>
        <w:t>）</w:t>
      </w:r>
      <w:r w:rsidR="00BE2C2B" w:rsidRPr="00AC46A1">
        <w:rPr>
          <w:rFonts w:ascii="標楷體" w:eastAsia="標楷體" w:hAnsi="標楷體"/>
        </w:rPr>
        <w:t>報名</w:t>
      </w:r>
      <w:r w:rsidR="00E53CA5" w:rsidRPr="00AC46A1">
        <w:rPr>
          <w:rFonts w:ascii="標楷體" w:eastAsia="標楷體" w:hAnsi="標楷體" w:hint="eastAsia"/>
        </w:rPr>
        <w:t>。</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錄取資格審查：由</w:t>
      </w:r>
      <w:r w:rsidR="00F34C5D">
        <w:rPr>
          <w:rFonts w:ascii="標楷體" w:eastAsia="標楷體" w:hAnsi="標楷體" w:cs="Arial" w:hint="eastAsia"/>
        </w:rPr>
        <w:t>主</w:t>
      </w:r>
      <w:r>
        <w:rPr>
          <w:rFonts w:ascii="標楷體" w:eastAsia="標楷體" w:hAnsi="標楷體" w:cs="Arial"/>
        </w:rPr>
        <w:t>辦單位負責審查報名人員錄取與否之資格。</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錄取優先順序：凡符合報名資格者，依下列順位錄取，額滿為止。</w:t>
      </w:r>
    </w:p>
    <w:p w:rsidR="00555F01" w:rsidRDefault="008B5785">
      <w:pPr>
        <w:tabs>
          <w:tab w:val="left" w:pos="1134"/>
        </w:tabs>
        <w:snapToGrid w:val="0"/>
        <w:spacing w:line="360" w:lineRule="auto"/>
        <w:ind w:firstLine="566"/>
        <w:rPr>
          <w:rFonts w:ascii="標楷體" w:eastAsia="標楷體" w:hAnsi="標楷體"/>
        </w:rPr>
      </w:pPr>
      <w:r>
        <w:rPr>
          <w:rFonts w:ascii="標楷體" w:eastAsia="標楷體" w:hAnsi="標楷體"/>
        </w:rPr>
        <w:t>(一)專、兼任本署各高級中等學校之相關專業人員。</w:t>
      </w:r>
    </w:p>
    <w:p w:rsidR="00555F01" w:rsidRDefault="008B5785">
      <w:pPr>
        <w:tabs>
          <w:tab w:val="left" w:pos="993"/>
        </w:tabs>
        <w:snapToGrid w:val="0"/>
        <w:spacing w:line="360" w:lineRule="auto"/>
        <w:ind w:left="1132" w:hanging="566"/>
        <w:rPr>
          <w:rFonts w:ascii="標楷體" w:eastAsia="標楷體" w:hAnsi="標楷體"/>
        </w:rPr>
      </w:pPr>
      <w:r>
        <w:rPr>
          <w:rFonts w:ascii="標楷體" w:eastAsia="標楷體" w:hAnsi="標楷體"/>
        </w:rPr>
        <w:t>(二)已參加特殊教育到校巡迴輔導(服務)</w:t>
      </w:r>
      <w:r w:rsidR="00AC46A1">
        <w:rPr>
          <w:rFonts w:ascii="標楷體" w:eastAsia="標楷體" w:hAnsi="標楷體"/>
        </w:rPr>
        <w:t>之相關專業人員但尚未接受職前訓練課程</w:t>
      </w:r>
      <w:r>
        <w:rPr>
          <w:rFonts w:ascii="標楷體" w:eastAsia="標楷體" w:hAnsi="標楷體"/>
        </w:rPr>
        <w:t>者。</w:t>
      </w:r>
    </w:p>
    <w:p w:rsidR="00555F01" w:rsidRDefault="008B5785">
      <w:pPr>
        <w:tabs>
          <w:tab w:val="left" w:pos="993"/>
        </w:tabs>
        <w:snapToGrid w:val="0"/>
        <w:spacing w:line="360" w:lineRule="auto"/>
        <w:ind w:left="1132" w:hanging="566"/>
        <w:rPr>
          <w:rFonts w:ascii="標楷體" w:eastAsia="標楷體" w:hAnsi="標楷體"/>
        </w:rPr>
      </w:pPr>
      <w:r>
        <w:rPr>
          <w:rFonts w:ascii="標楷體" w:eastAsia="標楷體" w:hAnsi="標楷體"/>
        </w:rPr>
        <w:t>(三)欲參加特殊教育到校巡迴輔導(服務)之相關專業人員。</w:t>
      </w:r>
    </w:p>
    <w:p w:rsidR="00555F01" w:rsidRDefault="008B5785" w:rsidP="00B441C9">
      <w:pPr>
        <w:numPr>
          <w:ilvl w:val="0"/>
          <w:numId w:val="1"/>
        </w:numPr>
        <w:tabs>
          <w:tab w:val="left" w:pos="600"/>
          <w:tab w:val="left" w:pos="709"/>
          <w:tab w:val="left" w:pos="851"/>
        </w:tabs>
        <w:snapToGrid w:val="0"/>
        <w:spacing w:line="360" w:lineRule="auto"/>
        <w:rPr>
          <w:rFonts w:ascii="標楷體" w:eastAsia="標楷體" w:hAnsi="標楷體" w:cs="Arial"/>
        </w:rPr>
      </w:pPr>
      <w:r>
        <w:rPr>
          <w:rFonts w:ascii="標楷體" w:eastAsia="標楷體" w:hAnsi="標楷體" w:cs="Arial"/>
        </w:rPr>
        <w:t>錄取名單：105年</w:t>
      </w:r>
      <w:r w:rsidR="00C049E0" w:rsidRPr="003F2C29">
        <w:rPr>
          <w:rFonts w:ascii="標楷體" w:eastAsia="標楷體" w:hAnsi="標楷體" w:cs="Arial" w:hint="eastAsia"/>
          <w:color w:val="000000" w:themeColor="text1"/>
        </w:rPr>
        <w:t>6</w:t>
      </w:r>
      <w:r w:rsidRPr="003F2C29">
        <w:rPr>
          <w:rFonts w:ascii="標楷體" w:eastAsia="標楷體" w:hAnsi="標楷體" w:cs="Arial"/>
          <w:color w:val="000000" w:themeColor="text1"/>
        </w:rPr>
        <w:t>月</w:t>
      </w:r>
      <w:r w:rsidR="003F2C29" w:rsidRPr="003F2C29">
        <w:rPr>
          <w:rFonts w:ascii="標楷體" w:eastAsia="標楷體" w:hAnsi="標楷體" w:cs="Arial" w:hint="eastAsia"/>
          <w:color w:val="000000" w:themeColor="text1"/>
        </w:rPr>
        <w:t>1</w:t>
      </w:r>
      <w:r w:rsidR="003F2C29" w:rsidRPr="00251425">
        <w:rPr>
          <w:rFonts w:ascii="標楷體" w:eastAsia="標楷體" w:hAnsi="標楷體" w:cs="Arial" w:hint="eastAsia"/>
          <w:color w:val="000000" w:themeColor="text1"/>
        </w:rPr>
        <w:t>5</w:t>
      </w:r>
      <w:r w:rsidRPr="003F2C29">
        <w:rPr>
          <w:rFonts w:ascii="標楷體" w:eastAsia="標楷體" w:hAnsi="標楷體" w:cs="Arial"/>
          <w:color w:val="000000" w:themeColor="text1"/>
        </w:rPr>
        <w:t>日（星期</w:t>
      </w:r>
      <w:r w:rsidR="003F2C29" w:rsidRPr="003F2C29">
        <w:rPr>
          <w:rFonts w:ascii="標楷體" w:eastAsia="標楷體" w:hAnsi="標楷體" w:cs="Arial" w:hint="eastAsia"/>
          <w:color w:val="000000" w:themeColor="text1"/>
        </w:rPr>
        <w:t>四</w:t>
      </w:r>
      <w:r w:rsidRPr="003F2C29">
        <w:rPr>
          <w:rFonts w:ascii="標楷體" w:eastAsia="標楷體" w:hAnsi="標楷體" w:cs="Arial"/>
          <w:color w:val="000000" w:themeColor="text1"/>
        </w:rPr>
        <w:t>）</w:t>
      </w:r>
      <w:r>
        <w:rPr>
          <w:rFonts w:ascii="標楷體" w:eastAsia="標楷體" w:hAnsi="標楷體" w:cs="Arial"/>
        </w:rPr>
        <w:t>公告於下列網站，請自行上網查詢。</w:t>
      </w:r>
    </w:p>
    <w:p w:rsidR="00555F01" w:rsidRDefault="008B5785">
      <w:pPr>
        <w:tabs>
          <w:tab w:val="left" w:pos="426"/>
        </w:tabs>
        <w:snapToGrid w:val="0"/>
        <w:spacing w:line="360" w:lineRule="auto"/>
        <w:ind w:left="-2" w:firstLine="566"/>
      </w:pPr>
      <w:r>
        <w:rPr>
          <w:rFonts w:ascii="標楷體" w:eastAsia="標楷體" w:hAnsi="標楷體" w:cs="Arial"/>
        </w:rPr>
        <w:t>(一)</w:t>
      </w:r>
      <w:r>
        <w:rPr>
          <w:rFonts w:ascii="標楷體" w:eastAsia="標楷體" w:hAnsi="標楷體"/>
        </w:rPr>
        <w:t>國教署相關專業服務中心(網址:</w:t>
      </w:r>
      <w:hyperlink r:id="rId8" w:history="1">
        <w:r>
          <w:rPr>
            <w:rStyle w:val="a3"/>
            <w:rFonts w:ascii="標楷體" w:eastAsia="標楷體" w:hAnsi="標楷體"/>
            <w:color w:val="auto"/>
            <w:u w:val="none"/>
          </w:rPr>
          <w:t>http://rpsc.tsad.tyc.edu.tw/</w:t>
        </w:r>
      </w:hyperlink>
      <w:r>
        <w:rPr>
          <w:rFonts w:ascii="標楷體" w:eastAsia="標楷體" w:hAnsi="標楷體"/>
        </w:rPr>
        <w:t>)</w:t>
      </w:r>
    </w:p>
    <w:p w:rsidR="00555F01" w:rsidRDefault="008B5785">
      <w:pPr>
        <w:tabs>
          <w:tab w:val="left" w:pos="426"/>
        </w:tabs>
        <w:snapToGrid w:val="0"/>
        <w:spacing w:line="360" w:lineRule="auto"/>
        <w:ind w:left="-2" w:firstLine="566"/>
        <w:rPr>
          <w:rFonts w:ascii="標楷體" w:eastAsia="標楷體" w:hAnsi="標楷體"/>
        </w:rPr>
      </w:pPr>
      <w:r>
        <w:rPr>
          <w:rFonts w:ascii="標楷體" w:eastAsia="標楷體" w:hAnsi="標楷體"/>
        </w:rPr>
        <w:t>(二)教育部特殊教育通報網(https://www.set.edu.tw/)</w:t>
      </w:r>
    </w:p>
    <w:p w:rsidR="00555F01" w:rsidRDefault="008B5785">
      <w:pPr>
        <w:tabs>
          <w:tab w:val="left" w:pos="426"/>
        </w:tabs>
        <w:snapToGrid w:val="0"/>
        <w:spacing w:line="360" w:lineRule="auto"/>
        <w:ind w:left="-2" w:firstLine="566"/>
        <w:rPr>
          <w:rFonts w:ascii="標楷體" w:eastAsia="標楷體" w:hAnsi="標楷體"/>
        </w:rPr>
      </w:pPr>
      <w:r>
        <w:rPr>
          <w:rFonts w:ascii="標楷體" w:eastAsia="標楷體" w:hAnsi="標楷體"/>
        </w:rPr>
        <w:t>(三)國立桃園啟智學校首頁(http://203.71.245.1/)</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學員受訓配合事項：</w:t>
      </w:r>
    </w:p>
    <w:p w:rsidR="00555F01" w:rsidRDefault="008B5785">
      <w:pPr>
        <w:numPr>
          <w:ilvl w:val="0"/>
          <w:numId w:val="14"/>
        </w:numPr>
        <w:tabs>
          <w:tab w:val="left" w:pos="960"/>
          <w:tab w:val="left" w:pos="1134"/>
        </w:tabs>
        <w:snapToGrid w:val="0"/>
        <w:spacing w:line="360" w:lineRule="auto"/>
        <w:ind w:left="960" w:hanging="393"/>
        <w:rPr>
          <w:rFonts w:ascii="標楷體" w:eastAsia="標楷體" w:hAnsi="標楷體"/>
        </w:rPr>
      </w:pPr>
      <w:r>
        <w:rPr>
          <w:rFonts w:ascii="標楷體" w:eastAsia="標楷體" w:hAnsi="標楷體"/>
        </w:rPr>
        <w:t>費用：</w:t>
      </w:r>
    </w:p>
    <w:p w:rsidR="00555F01" w:rsidRDefault="00F34C5D" w:rsidP="00F34C5D">
      <w:pPr>
        <w:tabs>
          <w:tab w:val="left" w:pos="1134"/>
        </w:tabs>
        <w:snapToGrid w:val="0"/>
        <w:spacing w:line="360" w:lineRule="auto"/>
        <w:ind w:left="1134"/>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參與本課程無須繳納任何課程費用。</w:t>
      </w:r>
    </w:p>
    <w:p w:rsidR="00555F01" w:rsidRDefault="008B5785" w:rsidP="008654E2">
      <w:pPr>
        <w:snapToGrid w:val="0"/>
        <w:spacing w:line="360" w:lineRule="auto"/>
        <w:ind w:left="851" w:firstLineChars="117" w:firstLine="281"/>
        <w:rPr>
          <w:rFonts w:ascii="標楷體" w:eastAsia="標楷體" w:hAnsi="標楷體" w:cs="新細明體"/>
          <w:kern w:val="0"/>
        </w:rPr>
      </w:pPr>
      <w:r>
        <w:rPr>
          <w:rFonts w:ascii="標楷體" w:eastAsia="標楷體" w:hAnsi="標楷體" w:cs="新細明體"/>
          <w:kern w:val="0"/>
        </w:rPr>
        <w:t>2.</w:t>
      </w:r>
      <w:r w:rsidR="00F34C5D">
        <w:rPr>
          <w:rFonts w:ascii="標楷體" w:eastAsia="標楷體" w:hAnsi="標楷體" w:cs="新細明體" w:hint="eastAsia"/>
          <w:kern w:val="0"/>
        </w:rPr>
        <w:t>本課程僅提供茶水</w:t>
      </w:r>
      <w:r w:rsidR="00F34C5D">
        <w:rPr>
          <w:rFonts w:ascii="標楷體" w:eastAsia="標楷體" w:hAnsi="標楷體"/>
        </w:rPr>
        <w:t>，</w:t>
      </w:r>
      <w:r w:rsidR="00F34C5D">
        <w:rPr>
          <w:rFonts w:ascii="標楷體" w:eastAsia="標楷體" w:hAnsi="標楷體" w:cs="新細明體"/>
          <w:kern w:val="0"/>
        </w:rPr>
        <w:t>午餐</w:t>
      </w:r>
      <w:r w:rsidR="00F34C5D">
        <w:rPr>
          <w:rFonts w:ascii="標楷體" w:eastAsia="標楷體" w:hAnsi="標楷體" w:cs="新細明體" w:hint="eastAsia"/>
          <w:kern w:val="0"/>
        </w:rPr>
        <w:t>自理</w:t>
      </w:r>
      <w:r w:rsidR="00F34C5D">
        <w:rPr>
          <w:rFonts w:ascii="標楷體" w:eastAsia="標楷體" w:hAnsi="標楷體" w:cs="新細明體"/>
          <w:kern w:val="0"/>
        </w:rPr>
        <w:t>。</w:t>
      </w:r>
    </w:p>
    <w:p w:rsidR="00555F01" w:rsidRDefault="008B5785">
      <w:pPr>
        <w:numPr>
          <w:ilvl w:val="0"/>
          <w:numId w:val="13"/>
        </w:numPr>
        <w:tabs>
          <w:tab w:val="left" w:pos="1134"/>
        </w:tabs>
        <w:snapToGrid w:val="0"/>
        <w:spacing w:line="360" w:lineRule="auto"/>
        <w:ind w:left="1134" w:hanging="567"/>
      </w:pPr>
      <w:r>
        <w:rPr>
          <w:rFonts w:ascii="標楷體" w:eastAsia="標楷體" w:hAnsi="標楷體"/>
        </w:rPr>
        <w:t>參加人員</w:t>
      </w:r>
      <w:r w:rsidR="00B441C9">
        <w:rPr>
          <w:rFonts w:ascii="標楷體" w:eastAsia="標楷體" w:hAnsi="標楷體"/>
        </w:rPr>
        <w:t>應確實</w:t>
      </w:r>
      <w:r>
        <w:rPr>
          <w:rFonts w:ascii="標楷體" w:eastAsia="標楷體" w:hAnsi="標楷體"/>
        </w:rPr>
        <w:t>簽到退，且需符合下列條件，</w:t>
      </w:r>
      <w:r w:rsidR="00F34C5D">
        <w:rPr>
          <w:rFonts w:ascii="標楷體" w:eastAsia="標楷體" w:hAnsi="標楷體" w:cs="新細明體"/>
          <w:kern w:val="0"/>
        </w:rPr>
        <w:t>始得通過受訓並由本署頒發</w:t>
      </w:r>
      <w:r w:rsidR="00F34C5D">
        <w:rPr>
          <w:rFonts w:ascii="標楷體" w:eastAsia="標楷體" w:hAnsi="標楷體" w:cs="新細明體" w:hint="eastAsia"/>
          <w:kern w:val="0"/>
        </w:rPr>
        <w:t>研習</w:t>
      </w:r>
      <w:r>
        <w:rPr>
          <w:rFonts w:ascii="標楷體" w:eastAsia="標楷體" w:hAnsi="標楷體" w:cs="新細明體"/>
          <w:kern w:val="0"/>
        </w:rPr>
        <w:t>證明</w:t>
      </w:r>
      <w:r>
        <w:rPr>
          <w:rFonts w:ascii="標楷體" w:eastAsia="標楷體" w:hAnsi="標楷體"/>
        </w:rPr>
        <w:t>：</w:t>
      </w:r>
    </w:p>
    <w:p w:rsidR="00555F01" w:rsidRDefault="008B5785" w:rsidP="008654E2">
      <w:pPr>
        <w:numPr>
          <w:ilvl w:val="0"/>
          <w:numId w:val="18"/>
        </w:numPr>
        <w:tabs>
          <w:tab w:val="left" w:pos="0"/>
          <w:tab w:val="left" w:pos="294"/>
          <w:tab w:val="left" w:pos="1134"/>
        </w:tabs>
        <w:snapToGrid w:val="0"/>
        <w:spacing w:line="360" w:lineRule="auto"/>
        <w:ind w:left="0" w:firstLine="1134"/>
        <w:rPr>
          <w:rFonts w:ascii="標楷體" w:eastAsia="標楷體" w:hAnsi="標楷體" w:cs="新細明體"/>
          <w:kern w:val="0"/>
        </w:rPr>
      </w:pPr>
      <w:r>
        <w:rPr>
          <w:rFonts w:ascii="標楷體" w:eastAsia="標楷體" w:hAnsi="標楷體" w:cs="新細明體"/>
          <w:kern w:val="0"/>
        </w:rPr>
        <w:t>全程參與54小時課程訓練，且</w:t>
      </w:r>
      <w:r w:rsidR="008B0FE3">
        <w:rPr>
          <w:rFonts w:ascii="標楷體" w:eastAsia="標楷體" w:hAnsi="標楷體" w:cs="新細明體" w:hint="eastAsia"/>
          <w:kern w:val="0"/>
        </w:rPr>
        <w:t>每節</w:t>
      </w:r>
      <w:r>
        <w:rPr>
          <w:rFonts w:ascii="標楷體" w:eastAsia="標楷體" w:hAnsi="標楷體" w:cs="新細明體"/>
          <w:kern w:val="0"/>
        </w:rPr>
        <w:t>課程開始後不得遲到超過10分鐘。</w:t>
      </w:r>
    </w:p>
    <w:p w:rsidR="001324FE" w:rsidRDefault="008B5785" w:rsidP="00B26CED">
      <w:pPr>
        <w:numPr>
          <w:ilvl w:val="0"/>
          <w:numId w:val="17"/>
        </w:numPr>
        <w:tabs>
          <w:tab w:val="left" w:pos="1428"/>
        </w:tabs>
        <w:snapToGrid w:val="0"/>
        <w:spacing w:line="360" w:lineRule="auto"/>
        <w:ind w:left="1134" w:firstLine="0"/>
        <w:rPr>
          <w:rFonts w:ascii="標楷體" w:eastAsia="標楷體" w:hAnsi="標楷體" w:cs="新細明體"/>
          <w:kern w:val="0"/>
        </w:rPr>
      </w:pPr>
      <w:r>
        <w:rPr>
          <w:rFonts w:ascii="標楷體" w:eastAsia="標楷體" w:hAnsi="標楷體" w:cs="新細明體"/>
          <w:kern w:val="0"/>
        </w:rPr>
        <w:t>學</w:t>
      </w:r>
      <w:r w:rsidR="00B441C9">
        <w:rPr>
          <w:rFonts w:ascii="標楷體" w:eastAsia="標楷體" w:hAnsi="標楷體" w:cs="新細明體"/>
          <w:kern w:val="0"/>
        </w:rPr>
        <w:t>員</w:t>
      </w:r>
      <w:r w:rsidR="00B441C9">
        <w:rPr>
          <w:rFonts w:ascii="標楷體" w:eastAsia="標楷體" w:hAnsi="標楷體" w:cs="新細明體" w:hint="eastAsia"/>
          <w:kern w:val="0"/>
        </w:rPr>
        <w:t>於</w:t>
      </w:r>
      <w:r>
        <w:rPr>
          <w:rFonts w:ascii="標楷體" w:eastAsia="標楷體" w:hAnsi="標楷體" w:cs="新細明體"/>
          <w:kern w:val="0"/>
        </w:rPr>
        <w:t>各項課程期間如有不可抗力之缺課事宜，須事先徵得</w:t>
      </w:r>
      <w:r w:rsidR="00D03236">
        <w:rPr>
          <w:rFonts w:ascii="標楷體" w:eastAsia="標楷體" w:hAnsi="標楷體" w:cs="新細明體" w:hint="eastAsia"/>
          <w:kern w:val="0"/>
        </w:rPr>
        <w:t>承</w:t>
      </w:r>
      <w:r>
        <w:rPr>
          <w:rFonts w:ascii="標楷體" w:eastAsia="標楷體" w:hAnsi="標楷體" w:cs="新細明體"/>
          <w:kern w:val="0"/>
        </w:rPr>
        <w:t>辦單位同意後始得請</w:t>
      </w:r>
    </w:p>
    <w:p w:rsidR="00555F01" w:rsidRPr="00B26CED" w:rsidRDefault="008B5785" w:rsidP="001324FE">
      <w:pPr>
        <w:tabs>
          <w:tab w:val="left" w:pos="1428"/>
        </w:tabs>
        <w:snapToGrid w:val="0"/>
        <w:spacing w:line="360" w:lineRule="auto"/>
        <w:ind w:left="1134" w:firstLineChars="118" w:firstLine="283"/>
        <w:rPr>
          <w:rFonts w:ascii="標楷體" w:eastAsia="標楷體" w:hAnsi="標楷體" w:cs="新細明體"/>
          <w:kern w:val="0"/>
        </w:rPr>
      </w:pPr>
      <w:r w:rsidRPr="00B26CED">
        <w:rPr>
          <w:rFonts w:ascii="標楷體" w:eastAsia="標楷體" w:hAnsi="標楷體" w:cs="新細明體"/>
          <w:kern w:val="0"/>
        </w:rPr>
        <w:t>假；未取得之課程學分應於下一梯次報名時主動告知補課。</w:t>
      </w:r>
    </w:p>
    <w:p w:rsidR="001C4218" w:rsidRDefault="00D03236" w:rsidP="008654E2">
      <w:pPr>
        <w:numPr>
          <w:ilvl w:val="0"/>
          <w:numId w:val="17"/>
        </w:numPr>
        <w:tabs>
          <w:tab w:val="left" w:pos="1134"/>
        </w:tabs>
        <w:snapToGrid w:val="0"/>
        <w:spacing w:line="360" w:lineRule="auto"/>
        <w:ind w:left="1134" w:firstLine="0"/>
        <w:rPr>
          <w:rFonts w:ascii="標楷體" w:eastAsia="標楷體" w:hAnsi="標楷體" w:cs="新細明體"/>
          <w:kern w:val="0"/>
        </w:rPr>
      </w:pPr>
      <w:r>
        <w:rPr>
          <w:rFonts w:ascii="標楷體" w:eastAsia="標楷體" w:hAnsi="標楷體" w:cs="新細明體" w:hint="eastAsia"/>
          <w:kern w:val="0"/>
        </w:rPr>
        <w:t>105年</w:t>
      </w:r>
      <w:r>
        <w:rPr>
          <w:rFonts w:ascii="標楷體" w:eastAsia="標楷體" w:hAnsi="標楷體" w:cs="新細明體"/>
          <w:kern w:val="0"/>
        </w:rPr>
        <w:t>梯次有上述情形而缺課者，可於</w:t>
      </w:r>
      <w:r>
        <w:rPr>
          <w:rFonts w:ascii="標楷體" w:eastAsia="標楷體" w:hAnsi="標楷體" w:cs="新細明體" w:hint="eastAsia"/>
          <w:kern w:val="0"/>
        </w:rPr>
        <w:t>106</w:t>
      </w:r>
      <w:r>
        <w:rPr>
          <w:rFonts w:ascii="標楷體" w:eastAsia="標楷體" w:hAnsi="標楷體" w:cs="新細明體"/>
          <w:kern w:val="0"/>
        </w:rPr>
        <w:t>年完成補課</w:t>
      </w:r>
      <w:r w:rsidR="008B5785">
        <w:rPr>
          <w:rFonts w:ascii="標楷體" w:eastAsia="標楷體" w:hAnsi="標楷體" w:cs="新細明體"/>
          <w:kern w:val="0"/>
        </w:rPr>
        <w:t>。</w:t>
      </w:r>
    </w:p>
    <w:p w:rsidR="001C4218" w:rsidRDefault="001C4218" w:rsidP="001C4218">
      <w:pPr>
        <w:tabs>
          <w:tab w:val="left" w:pos="851"/>
        </w:tabs>
        <w:snapToGrid w:val="0"/>
        <w:spacing w:line="360" w:lineRule="auto"/>
        <w:ind w:leftChars="-1" w:left="-2"/>
        <w:rPr>
          <w:rFonts w:ascii="標楷體" w:eastAsia="標楷體" w:hAnsi="標楷體" w:cs="新細明體"/>
          <w:kern w:val="0"/>
        </w:rPr>
      </w:pPr>
      <w:r>
        <w:rPr>
          <w:rFonts w:ascii="標楷體" w:eastAsia="標楷體" w:hAnsi="標楷體" w:cs="新細明體"/>
          <w:kern w:val="0"/>
        </w:rPr>
        <w:t>十五、 本年度僅提供學員國教署教育系統高級中等學校特殊教育相關專業人員職前訓練課程研習</w:t>
      </w:r>
    </w:p>
    <w:p w:rsidR="00555F01" w:rsidRPr="001C4218" w:rsidRDefault="001C4218" w:rsidP="00455708">
      <w:pPr>
        <w:tabs>
          <w:tab w:val="left" w:pos="840"/>
        </w:tabs>
        <w:snapToGrid w:val="0"/>
        <w:spacing w:line="360" w:lineRule="auto"/>
        <w:ind w:leftChars="354" w:left="850"/>
        <w:rPr>
          <w:rFonts w:ascii="標楷體" w:eastAsia="標楷體" w:hAnsi="標楷體" w:cs="新細明體"/>
          <w:kern w:val="0"/>
        </w:rPr>
      </w:pPr>
      <w:r>
        <w:rPr>
          <w:rFonts w:ascii="標楷體" w:eastAsia="標楷體" w:hAnsi="標楷體" w:cs="新細明體"/>
          <w:kern w:val="0"/>
        </w:rPr>
        <w:t>證</w:t>
      </w:r>
      <w:r>
        <w:rPr>
          <w:rFonts w:ascii="標楷體" w:eastAsia="標楷體" w:hAnsi="標楷體" w:cs="新細明體" w:hint="eastAsia"/>
          <w:kern w:val="0"/>
        </w:rPr>
        <w:t>明</w:t>
      </w:r>
      <w:r>
        <w:rPr>
          <w:rFonts w:ascii="標楷體" w:eastAsia="標楷體" w:hAnsi="標楷體" w:cs="新細明體"/>
          <w:kern w:val="0"/>
        </w:rPr>
        <w:t>。</w:t>
      </w:r>
      <w:r w:rsidR="00455708" w:rsidRPr="00BE2C2B">
        <w:rPr>
          <w:rFonts w:ascii="標楷體" w:eastAsia="標楷體" w:hAnsi="標楷體"/>
          <w:bCs/>
        </w:rPr>
        <w:t>參加學員需全勤、</w:t>
      </w:r>
      <w:r w:rsidR="00455708">
        <w:rPr>
          <w:rFonts w:ascii="標楷體" w:eastAsia="標楷體" w:hAnsi="標楷體"/>
          <w:bCs/>
        </w:rPr>
        <w:t>報告撰寫</w:t>
      </w:r>
      <w:r w:rsidR="00455708" w:rsidRPr="00BE2C2B">
        <w:rPr>
          <w:rFonts w:ascii="標楷體" w:eastAsia="標楷體" w:hAnsi="標楷體"/>
          <w:bCs/>
        </w:rPr>
        <w:t>，始得通過培訓並由教育部國民及學前教育署頒發結訓證明</w:t>
      </w:r>
      <w:r w:rsidR="00455708" w:rsidRPr="00BE2C2B">
        <w:rPr>
          <w:rFonts w:ascii="標楷體" w:eastAsia="標楷體" w:hAnsi="標楷體"/>
        </w:rPr>
        <w:t>。</w:t>
      </w:r>
    </w:p>
    <w:p w:rsidR="00555F01" w:rsidRDefault="008B5785">
      <w:pPr>
        <w:tabs>
          <w:tab w:val="left" w:pos="1134"/>
        </w:tabs>
        <w:snapToGrid w:val="0"/>
        <w:spacing w:line="360" w:lineRule="auto"/>
        <w:rPr>
          <w:rFonts w:ascii="標楷體" w:eastAsia="標楷體" w:hAnsi="標楷體" w:cs="新細明體"/>
          <w:kern w:val="0"/>
        </w:rPr>
      </w:pPr>
      <w:r>
        <w:rPr>
          <w:rFonts w:ascii="標楷體" w:eastAsia="標楷體" w:hAnsi="標楷體" w:cs="新細明體"/>
          <w:kern w:val="0"/>
        </w:rPr>
        <w:t>十六、 經費:由國教署下授國教署相關專業服務中心經費項下支應。</w:t>
      </w:r>
    </w:p>
    <w:p w:rsidR="00EB72D6" w:rsidRPr="00995AFF" w:rsidRDefault="00EB72D6" w:rsidP="00995AFF">
      <w:pPr>
        <w:tabs>
          <w:tab w:val="left" w:pos="1276"/>
        </w:tabs>
        <w:snapToGrid w:val="0"/>
        <w:spacing w:line="360" w:lineRule="auto"/>
        <w:rPr>
          <w:rFonts w:ascii="標楷體" w:eastAsia="標楷體" w:hAnsi="標楷體" w:cs="新細明體"/>
          <w:kern w:val="0"/>
        </w:rPr>
      </w:pPr>
      <w:r>
        <w:rPr>
          <w:rFonts w:ascii="標楷體" w:eastAsia="標楷體" w:hAnsi="標楷體" w:cs="新細明體" w:hint="eastAsia"/>
          <w:kern w:val="0"/>
        </w:rPr>
        <w:t>十七</w:t>
      </w:r>
      <w:r>
        <w:rPr>
          <w:rFonts w:ascii="華康特粗楷體" w:eastAsia="華康特粗楷體" w:hAnsi="標楷體" w:cs="新細明體" w:hint="eastAsia"/>
          <w:kern w:val="0"/>
        </w:rPr>
        <w:t>、</w:t>
      </w:r>
      <w:r w:rsidR="00A93DCD">
        <w:rPr>
          <w:rFonts w:ascii="標楷體" w:eastAsia="標楷體" w:hAnsi="標楷體" w:cs="新細明體" w:hint="eastAsia"/>
          <w:kern w:val="0"/>
        </w:rPr>
        <w:t>獎勵:辦理本項活動相關工作人員</w:t>
      </w:r>
      <w:r w:rsidR="00A93DCD">
        <w:rPr>
          <w:rFonts w:ascii="標楷體" w:eastAsia="標楷體" w:hAnsi="標楷體" w:cs="新細明體"/>
          <w:kern w:val="0"/>
        </w:rPr>
        <w:t>，</w:t>
      </w:r>
      <w:r w:rsidR="00A93DCD">
        <w:rPr>
          <w:rFonts w:ascii="標楷體" w:eastAsia="標楷體" w:hAnsi="標楷體" w:cs="新細明體" w:hint="eastAsia"/>
          <w:kern w:val="0"/>
        </w:rPr>
        <w:t>依權責視其績效給予敘獎。</w:t>
      </w:r>
    </w:p>
    <w:p w:rsidR="00555F01" w:rsidRDefault="00EB72D6">
      <w:pPr>
        <w:tabs>
          <w:tab w:val="left" w:pos="1134"/>
        </w:tabs>
        <w:snapToGrid w:val="0"/>
        <w:spacing w:line="360" w:lineRule="auto"/>
        <w:rPr>
          <w:rFonts w:ascii="標楷體" w:eastAsia="標楷體" w:hAnsi="標楷體" w:cs="新細明體"/>
          <w:kern w:val="0"/>
        </w:rPr>
      </w:pPr>
      <w:r>
        <w:rPr>
          <w:rFonts w:ascii="標楷體" w:eastAsia="標楷體" w:hAnsi="標楷體" w:cs="新細明體"/>
          <w:kern w:val="0"/>
        </w:rPr>
        <w:t>十</w:t>
      </w:r>
      <w:r>
        <w:rPr>
          <w:rFonts w:ascii="標楷體" w:eastAsia="標楷體" w:hAnsi="標楷體" w:cs="新細明體" w:hint="eastAsia"/>
          <w:kern w:val="0"/>
        </w:rPr>
        <w:t>八</w:t>
      </w:r>
      <w:r w:rsidR="008B5785">
        <w:rPr>
          <w:rFonts w:ascii="標楷體" w:eastAsia="標楷體" w:hAnsi="標楷體" w:cs="新細明體"/>
          <w:kern w:val="0"/>
        </w:rPr>
        <w:t>、 本計畫經</w:t>
      </w:r>
      <w:r w:rsidR="00B441C9">
        <w:rPr>
          <w:rFonts w:ascii="標楷體" w:eastAsia="標楷體" w:hAnsi="標楷體" w:cs="新細明體" w:hint="eastAsia"/>
          <w:kern w:val="0"/>
        </w:rPr>
        <w:t>相關專業服務中心工作</w:t>
      </w:r>
      <w:r w:rsidR="008B5785">
        <w:rPr>
          <w:rFonts w:ascii="標楷體" w:eastAsia="標楷體" w:hAnsi="標楷體" w:cs="新細明體"/>
          <w:kern w:val="0"/>
        </w:rPr>
        <w:t xml:space="preserve">會議通過後陳國教署核定後實施之。 </w:t>
      </w:r>
    </w:p>
    <w:p w:rsidR="00AC46A1" w:rsidRDefault="00AC46A1">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D87A58" w:rsidRDefault="00D87A58">
      <w:pPr>
        <w:widowControl/>
        <w:suppressAutoHyphens w:val="0"/>
        <w:rPr>
          <w:rFonts w:ascii="標楷體" w:eastAsia="標楷體" w:hAnsi="標楷體"/>
          <w:b/>
          <w:sz w:val="28"/>
          <w:szCs w:val="28"/>
        </w:rPr>
      </w:pPr>
    </w:p>
    <w:p w:rsidR="0033211B" w:rsidRPr="0033211B" w:rsidRDefault="0033211B">
      <w:pPr>
        <w:widowControl/>
        <w:suppressAutoHyphens w:val="0"/>
        <w:rPr>
          <w:rFonts w:ascii="標楷體" w:eastAsia="標楷體" w:hAnsi="標楷體"/>
          <w:b/>
          <w:sz w:val="28"/>
          <w:szCs w:val="28"/>
        </w:rPr>
      </w:pPr>
    </w:p>
    <w:p w:rsidR="00AC46A1" w:rsidRDefault="00AC46A1" w:rsidP="00AC46A1">
      <w:pPr>
        <w:tabs>
          <w:tab w:val="left" w:pos="240"/>
        </w:tabs>
        <w:snapToGrid w:val="0"/>
        <w:spacing w:line="360" w:lineRule="auto"/>
        <w:jc w:val="both"/>
        <w:rPr>
          <w:rFonts w:ascii="標楷體" w:eastAsia="標楷體" w:hAnsi="標楷體"/>
          <w:sz w:val="28"/>
          <w:szCs w:val="28"/>
        </w:rPr>
      </w:pPr>
      <w:r>
        <w:rPr>
          <w:rFonts w:ascii="標楷體" w:eastAsia="標楷體" w:hAnsi="標楷體"/>
          <w:sz w:val="28"/>
          <w:szCs w:val="28"/>
        </w:rPr>
        <w:lastRenderedPageBreak/>
        <w:t>附件</w:t>
      </w:r>
    </w:p>
    <w:p w:rsidR="00AC46A1" w:rsidRDefault="00AC46A1" w:rsidP="00AC46A1">
      <w:pPr>
        <w:snapToGrid w:val="0"/>
        <w:spacing w:line="360" w:lineRule="auto"/>
        <w:jc w:val="center"/>
      </w:pPr>
      <w:r>
        <w:rPr>
          <w:rFonts w:ascii="標楷體" w:eastAsia="標楷體" w:hAnsi="標楷體" w:cs="Arial"/>
          <w:b/>
          <w:sz w:val="28"/>
          <w:szCs w:val="28"/>
        </w:rPr>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AC46A1" w:rsidRDefault="00AC46A1" w:rsidP="00AC46A1">
      <w:pPr>
        <w:snapToGrid w:val="0"/>
        <w:spacing w:line="360" w:lineRule="auto"/>
        <w:jc w:val="center"/>
      </w:pPr>
      <w:r>
        <w:rPr>
          <w:rFonts w:ascii="標楷體" w:eastAsia="標楷體" w:hAnsi="標楷體"/>
          <w:b/>
          <w:sz w:val="28"/>
          <w:szCs w:val="28"/>
        </w:rPr>
        <w:t>職前訓練</w:t>
      </w:r>
    </w:p>
    <w:p w:rsidR="00AC46A1" w:rsidRDefault="00AC46A1" w:rsidP="00AC46A1">
      <w:pPr>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第一階段 特殊教育通識課程</w:t>
      </w:r>
    </w:p>
    <w:p w:rsidR="00AC46A1" w:rsidRDefault="00AC46A1" w:rsidP="00AC46A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AC46A1" w:rsidRPr="00664670" w:rsidRDefault="00AC46A1" w:rsidP="00AC46A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664670">
        <w:rPr>
          <w:rFonts w:ascii="標楷體" w:eastAsia="標楷體" w:hAnsi="標楷體" w:cs="Arial" w:hint="eastAsia"/>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8</w:t>
      </w:r>
      <w:r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15</w:t>
      </w:r>
      <w:r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29</w:t>
      </w:r>
      <w:r w:rsidRPr="00664670">
        <w:rPr>
          <w:rFonts w:ascii="標楷體" w:eastAsia="標楷體" w:hAnsi="標楷體" w:cs="Arial"/>
          <w:color w:val="000000" w:themeColor="text1"/>
        </w:rPr>
        <w:t>日</w:t>
      </w:r>
      <w:r w:rsidR="00664670" w:rsidRPr="00664670">
        <w:rPr>
          <w:rFonts w:ascii="標楷體" w:eastAsia="標楷體" w:hAnsi="標楷體" w:cs="Arial"/>
          <w:color w:val="000000" w:themeColor="text1"/>
        </w:rPr>
        <w:t>；</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5</w:t>
      </w:r>
      <w:r w:rsidR="00664670"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12</w:t>
      </w:r>
      <w:r w:rsidR="00664670"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19</w:t>
      </w:r>
      <w:r w:rsidR="00664670" w:rsidRPr="00664670">
        <w:rPr>
          <w:rFonts w:ascii="標楷體" w:eastAsia="標楷體" w:hAnsi="標楷體" w:cs="Arial"/>
          <w:color w:val="000000" w:themeColor="text1"/>
        </w:rPr>
        <w:t>日</w:t>
      </w:r>
      <w:r w:rsidRPr="00664670">
        <w:rPr>
          <w:rFonts w:ascii="標楷體" w:eastAsia="標楷體" w:hAnsi="標楷體" w:cs="Arial"/>
          <w:color w:val="000000" w:themeColor="text1"/>
        </w:rPr>
        <w:t>(皆為星期</w:t>
      </w:r>
      <w:r w:rsidR="00664670">
        <w:rPr>
          <w:rFonts w:ascii="標楷體" w:eastAsia="標楷體" w:hAnsi="標楷體" w:cs="Arial" w:hint="eastAsia"/>
          <w:color w:val="000000" w:themeColor="text1"/>
        </w:rPr>
        <w:t>六</w:t>
      </w:r>
      <w:r w:rsidRPr="00664670">
        <w:rPr>
          <w:rFonts w:ascii="標楷體" w:eastAsia="標楷體" w:hAnsi="標楷體" w:cs="Arial"/>
          <w:color w:val="000000" w:themeColor="text1"/>
        </w:rPr>
        <w:t>)，共6日。</w:t>
      </w:r>
    </w:p>
    <w:p w:rsidR="00AC46A1" w:rsidRDefault="00AC46A1" w:rsidP="00AC46A1">
      <w:pPr>
        <w:snapToGrid w:val="0"/>
        <w:spacing w:after="180" w:line="360" w:lineRule="auto"/>
        <w:rPr>
          <w:rFonts w:ascii="標楷體" w:eastAsia="標楷體" w:hAnsi="標楷體" w:cs="Arial"/>
        </w:rPr>
      </w:pPr>
      <w:r>
        <w:rPr>
          <w:rFonts w:ascii="標楷體" w:eastAsia="標楷體" w:hAnsi="標楷體" w:cs="Arial"/>
        </w:rPr>
        <w:t>研習時數：36小時</w:t>
      </w:r>
    </w:p>
    <w:tbl>
      <w:tblPr>
        <w:tblW w:w="9991" w:type="dxa"/>
        <w:jc w:val="center"/>
        <w:tblLayout w:type="fixed"/>
        <w:tblCellMar>
          <w:left w:w="10" w:type="dxa"/>
          <w:right w:w="10" w:type="dxa"/>
        </w:tblCellMar>
        <w:tblLook w:val="0000"/>
      </w:tblPr>
      <w:tblGrid>
        <w:gridCol w:w="487"/>
        <w:gridCol w:w="2760"/>
        <w:gridCol w:w="588"/>
        <w:gridCol w:w="1386"/>
        <w:gridCol w:w="1386"/>
        <w:gridCol w:w="3384"/>
      </w:tblGrid>
      <w:tr w:rsidR="00AC46A1" w:rsidTr="00394183">
        <w:trPr>
          <w:trHeight w:val="20"/>
          <w:tblHeader/>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w w:val="90"/>
              </w:rPr>
            </w:pPr>
            <w:r>
              <w:rPr>
                <w:rFonts w:ascii="標楷體" w:eastAsia="標楷體" w:hAnsi="標楷體" w:cs="Arial"/>
                <w:w w:val="90"/>
              </w:rPr>
              <w:t>編號</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1</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特殊教育資源與支持系統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國立彰化師範大學</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周台傑 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2</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2D2456"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校園無障礙及學校常用學習輔具介紹</w:t>
            </w:r>
            <w:bookmarkStart w:id="0" w:name="_GoBack"/>
            <w:bookmarkEnd w:id="0"/>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664670"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2456" w:rsidRPr="00A91EF7" w:rsidRDefault="002D2456" w:rsidP="002D2456">
            <w:pPr>
              <w:jc w:val="center"/>
              <w:rPr>
                <w:rFonts w:ascii="標楷體" w:eastAsia="標楷體" w:hAnsi="標楷體" w:cs="Arial"/>
                <w:color w:val="000000" w:themeColor="text1"/>
              </w:rPr>
            </w:pPr>
            <w:r w:rsidRPr="00A91EF7">
              <w:rPr>
                <w:rFonts w:ascii="標楷體" w:eastAsia="標楷體" w:hAnsi="標楷體" w:cs="Arial"/>
                <w:color w:val="000000" w:themeColor="text1"/>
              </w:rPr>
              <w:t>國立桃園啟智學校</w:t>
            </w:r>
          </w:p>
          <w:p w:rsidR="00AC46A1" w:rsidRPr="00664670" w:rsidRDefault="002D2456" w:rsidP="002D2456">
            <w:pPr>
              <w:snapToGrid w:val="0"/>
              <w:spacing w:line="320" w:lineRule="exact"/>
              <w:jc w:val="center"/>
              <w:rPr>
                <w:rFonts w:ascii="標楷體" w:eastAsia="標楷體" w:hAnsi="標楷體" w:cs="Arial"/>
                <w:color w:val="000000" w:themeColor="text1"/>
              </w:rPr>
            </w:pPr>
            <w:r w:rsidRPr="00A91EF7">
              <w:rPr>
                <w:rFonts w:ascii="標楷體" w:eastAsia="標楷體" w:hAnsi="標楷體" w:cs="Arial"/>
                <w:color w:val="000000" w:themeColor="text1"/>
              </w:rPr>
              <w:t>俞雨春 職能治療師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3</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特殊教育行政與法規</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15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p w:rsidR="00AC46A1" w:rsidRPr="00664670" w:rsidRDefault="00664670"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國立東華大學</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AC46A1" w:rsidP="00394183">
            <w:pPr>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林坤燦 教授兼系主任</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4</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特殊教育課程(新課綱與特殊需求領域)</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29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臺北市立大學</w:t>
            </w:r>
          </w:p>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蔡昆瀛 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5</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相關專業團隊之運作</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29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664670"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長庚大學退休教授</w:t>
            </w:r>
          </w:p>
          <w:p w:rsidR="00AC46A1"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柯平順教授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6</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個別化教育計畫</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A91EF7" w:rsidRDefault="00664670" w:rsidP="00664670">
            <w:pPr>
              <w:jc w:val="center"/>
              <w:rPr>
                <w:rFonts w:ascii="標楷體" w:eastAsia="標楷體" w:hAnsi="標楷體" w:cs="Arial"/>
                <w:color w:val="000000" w:themeColor="text1"/>
              </w:rPr>
            </w:pPr>
            <w:r w:rsidRPr="00A91EF7">
              <w:rPr>
                <w:rFonts w:ascii="標楷體" w:eastAsia="標楷體" w:hAnsi="標楷體" w:cs="Arial"/>
                <w:color w:val="000000" w:themeColor="text1"/>
              </w:rPr>
              <w:t>國立臺北護理健康大學</w:t>
            </w:r>
          </w:p>
          <w:p w:rsidR="00664670" w:rsidRPr="00A91EF7" w:rsidRDefault="00664670" w:rsidP="00664670">
            <w:pPr>
              <w:jc w:val="center"/>
              <w:rPr>
                <w:rFonts w:ascii="標楷體" w:eastAsia="標楷體" w:hAnsi="標楷體" w:cs="Arial"/>
                <w:color w:val="000000" w:themeColor="text1"/>
              </w:rPr>
            </w:pPr>
            <w:r w:rsidRPr="00A91EF7">
              <w:rPr>
                <w:rFonts w:ascii="標楷體" w:eastAsia="標楷體" w:hAnsi="標楷體" w:cs="Arial"/>
                <w:color w:val="000000" w:themeColor="text1"/>
              </w:rPr>
              <w:t>人類發展與健康學院</w:t>
            </w:r>
          </w:p>
          <w:p w:rsidR="00AC46A1" w:rsidRPr="00A91EF7" w:rsidRDefault="00664670" w:rsidP="00664670">
            <w:pPr>
              <w:snapToGrid w:val="0"/>
              <w:spacing w:line="276" w:lineRule="auto"/>
              <w:jc w:val="center"/>
              <w:rPr>
                <w:color w:val="000000" w:themeColor="text1"/>
              </w:rPr>
            </w:pPr>
            <w:r w:rsidRPr="00A91EF7">
              <w:rPr>
                <w:rFonts w:ascii="標楷體" w:eastAsia="標楷體" w:hAnsi="標楷體" w:cs="Arial"/>
                <w:color w:val="000000" w:themeColor="text1"/>
              </w:rPr>
              <w:t>林敏慧 副教授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7</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A91EF7">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特教通報網操作介紹</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新北市秀山國小</w:t>
            </w:r>
          </w:p>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特殊教育通報網中心主任</w:t>
            </w:r>
          </w:p>
          <w:p w:rsidR="00AC46A1" w:rsidRPr="00A91EF7" w:rsidRDefault="00A91EF7" w:rsidP="00A91EF7">
            <w:pPr>
              <w:snapToGrid w:val="0"/>
              <w:spacing w:line="276" w:lineRule="auto"/>
              <w:jc w:val="center"/>
              <w:rPr>
                <w:color w:val="000000" w:themeColor="text1"/>
              </w:rPr>
            </w:pPr>
            <w:r w:rsidRPr="00A91EF7">
              <w:rPr>
                <w:rFonts w:ascii="標楷體" w:eastAsia="標楷體" w:hAnsi="標楷體" w:cs="Arial"/>
                <w:color w:val="000000" w:themeColor="text1"/>
              </w:rPr>
              <w:t>王菊生 老師</w:t>
            </w:r>
          </w:p>
        </w:tc>
      </w:tr>
      <w:tr w:rsidR="00AC46A1" w:rsidTr="00394183">
        <w:trPr>
          <w:trHeight w:val="950"/>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8</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A91EF7">
            <w:pPr>
              <w:snapToGrid w:val="0"/>
              <w:spacing w:line="440" w:lineRule="exact"/>
              <w:ind w:right="96"/>
              <w:jc w:val="both"/>
              <w:rPr>
                <w:rFonts w:ascii="標楷體" w:eastAsia="標楷體" w:hAnsi="標楷體" w:cs="新細明體"/>
                <w:bCs/>
                <w:kern w:val="0"/>
              </w:rPr>
            </w:pPr>
            <w:r>
              <w:rPr>
                <w:rFonts w:ascii="標楷體" w:eastAsia="標楷體" w:hAnsi="標楷體" w:cs="新細明體"/>
                <w:bCs/>
                <w:kern w:val="0"/>
              </w:rPr>
              <w:t>行為功能介入方案概論</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士林高商退休老師</w:t>
            </w:r>
          </w:p>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國立台灣師範大學特殊教育博士</w:t>
            </w:r>
          </w:p>
          <w:p w:rsidR="00AC46A1" w:rsidRPr="00A91EF7" w:rsidRDefault="00A91EF7" w:rsidP="00A91EF7">
            <w:pPr>
              <w:jc w:val="center"/>
              <w:rPr>
                <w:color w:val="000000" w:themeColor="text1"/>
              </w:rPr>
            </w:pPr>
            <w:r w:rsidRPr="00A91EF7">
              <w:rPr>
                <w:rFonts w:ascii="標楷體" w:eastAsia="標楷體" w:hAnsi="標楷體" w:cs="Arial"/>
                <w:color w:val="000000" w:themeColor="text1"/>
              </w:rPr>
              <w:t>翁素珍 老師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9</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2D2456" w:rsidP="002D2456">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特殊教育發展與趨勢</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400" w:lineRule="exact"/>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2456" w:rsidRPr="00664670" w:rsidRDefault="002D2456" w:rsidP="002D2456">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國立臺灣師範大學</w:t>
            </w:r>
          </w:p>
          <w:p w:rsidR="002D2456" w:rsidRPr="00664670" w:rsidRDefault="002D2456" w:rsidP="002D2456">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A91EF7" w:rsidRDefault="002D2456" w:rsidP="002D2456">
            <w:pPr>
              <w:jc w:val="center"/>
              <w:rPr>
                <w:color w:val="000000" w:themeColor="text1"/>
              </w:rPr>
            </w:pPr>
            <w:r w:rsidRPr="00664670">
              <w:rPr>
                <w:rFonts w:ascii="標楷體" w:eastAsia="標楷體" w:hAnsi="標楷體" w:cs="Arial"/>
                <w:color w:val="000000" w:themeColor="text1"/>
              </w:rPr>
              <w:t>吳武典 名譽教授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10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特殊教育學生之鑑定與安置</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400" w:lineRule="exact"/>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國立台中教育大學</w:t>
            </w:r>
          </w:p>
          <w:p w:rsidR="00AC46A1" w:rsidRPr="00A91EF7" w:rsidRDefault="00AC46A1" w:rsidP="00394183">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特殊教育學系</w:t>
            </w:r>
          </w:p>
          <w:p w:rsidR="00AC46A1" w:rsidRPr="00A91EF7" w:rsidRDefault="00AC46A1" w:rsidP="00394183">
            <w:pPr>
              <w:jc w:val="center"/>
              <w:rPr>
                <w:color w:val="000000" w:themeColor="text1"/>
              </w:rPr>
            </w:pPr>
            <w:r w:rsidRPr="00A91EF7">
              <w:rPr>
                <w:rFonts w:ascii="標楷體" w:eastAsia="標楷體" w:hAnsi="標楷體" w:cs="Arial"/>
                <w:color w:val="000000" w:themeColor="text1"/>
              </w:rPr>
              <w:t>洪榮照 教授兼教務長</w:t>
            </w:r>
          </w:p>
        </w:tc>
      </w:tr>
    </w:tbl>
    <w:p w:rsidR="00555F01" w:rsidRDefault="00555F01">
      <w:pPr>
        <w:snapToGrid w:val="0"/>
        <w:spacing w:before="90" w:after="90" w:line="300" w:lineRule="auto"/>
        <w:sectPr w:rsidR="00555F01" w:rsidSect="00AC46A1">
          <w:headerReference w:type="default" r:id="rId9"/>
          <w:footerReference w:type="default" r:id="rId10"/>
          <w:pgSz w:w="11906" w:h="16838"/>
          <w:pgMar w:top="851" w:right="851" w:bottom="851" w:left="851" w:header="510" w:footer="567" w:gutter="0"/>
          <w:cols w:space="720"/>
          <w:docGrid w:linePitch="394"/>
        </w:sectPr>
      </w:pPr>
    </w:p>
    <w:p w:rsidR="007F1A01" w:rsidRDefault="007F1A01" w:rsidP="007F1A01">
      <w:pPr>
        <w:snapToGrid w:val="0"/>
        <w:spacing w:line="360" w:lineRule="auto"/>
        <w:jc w:val="center"/>
        <w:rPr>
          <w:rFonts w:ascii="標楷體" w:eastAsia="標楷體" w:hAnsi="標楷體" w:cs="Arial"/>
          <w:b/>
          <w:sz w:val="28"/>
          <w:szCs w:val="28"/>
        </w:rPr>
      </w:pPr>
      <w:r>
        <w:rPr>
          <w:rFonts w:ascii="標楷體" w:eastAsia="標楷體" w:hAnsi="標楷體" w:cs="Arial"/>
          <w:b/>
          <w:sz w:val="28"/>
          <w:szCs w:val="28"/>
        </w:rPr>
        <w:lastRenderedPageBreak/>
        <w:t>教育部國民及學前教育署10</w:t>
      </w:r>
      <w:r>
        <w:rPr>
          <w:rFonts w:ascii="標楷體" w:eastAsia="標楷體" w:hAnsi="標楷體" w:cs="Arial" w:hint="eastAsia"/>
          <w:b/>
          <w:sz w:val="28"/>
          <w:szCs w:val="28"/>
        </w:rPr>
        <w:t>6</w:t>
      </w:r>
      <w:r>
        <w:rPr>
          <w:rFonts w:ascii="標楷體" w:eastAsia="標楷體" w:hAnsi="標楷體" w:cs="Arial"/>
          <w:b/>
          <w:sz w:val="28"/>
          <w:szCs w:val="28"/>
        </w:rPr>
        <w:t>年度教育系統相關專業人員職前訓練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第二階段（物理治療師）專業課程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9C6286"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w:t>
      </w:r>
      <w:r w:rsid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(六)、</w:t>
      </w:r>
      <w:r w:rsidR="009C6286">
        <w:rPr>
          <w:rFonts w:ascii="標楷體" w:eastAsia="標楷體" w:hAnsi="標楷體" w:cs="Arial" w:hint="eastAsia"/>
          <w:color w:val="000000" w:themeColor="text1"/>
        </w:rPr>
        <w:t>9/10</w:t>
      </w:r>
      <w:r w:rsidRPr="009C6286">
        <w:rPr>
          <w:rFonts w:ascii="標楷體" w:eastAsia="標楷體" w:hAnsi="標楷體" w:cs="Arial"/>
          <w:color w:val="000000" w:themeColor="text1"/>
        </w:rPr>
        <w:t xml:space="preserve"> (日)</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研習時數：12時</w:t>
      </w:r>
    </w:p>
    <w:tbl>
      <w:tblPr>
        <w:tblW w:w="10006" w:type="dxa"/>
        <w:jc w:val="center"/>
        <w:tblLayout w:type="fixed"/>
        <w:tblCellMar>
          <w:left w:w="10" w:type="dxa"/>
          <w:right w:w="10" w:type="dxa"/>
        </w:tblCellMar>
        <w:tblLook w:val="0000"/>
      </w:tblPr>
      <w:tblGrid>
        <w:gridCol w:w="494"/>
        <w:gridCol w:w="2792"/>
        <w:gridCol w:w="556"/>
        <w:gridCol w:w="1417"/>
        <w:gridCol w:w="1418"/>
        <w:gridCol w:w="3329"/>
      </w:tblGrid>
      <w:tr w:rsidR="007F1A01" w:rsidTr="00394183">
        <w:trPr>
          <w:trHeight w:val="20"/>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pPr>
            <w:r>
              <w:rPr>
                <w:rFonts w:ascii="標楷體" w:eastAsia="標楷體" w:hAnsi="標楷體" w:cs="Arial"/>
                <w:w w:val="90"/>
              </w:rPr>
              <w:t>編號</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9C6286">
            <w:pPr>
              <w:snapToGrid w:val="0"/>
              <w:spacing w:line="276" w:lineRule="auto"/>
              <w:rPr>
                <w:rFonts w:ascii="標楷體" w:eastAsia="標楷體" w:hAnsi="標楷體" w:cs="新細明體"/>
                <w:bCs/>
                <w:kern w:val="0"/>
              </w:rPr>
            </w:pPr>
            <w:r w:rsidRPr="00486352">
              <w:rPr>
                <w:rFonts w:ascii="標楷體" w:eastAsia="標楷體" w:hAnsi="標楷體" w:cs="Arial" w:hint="eastAsia"/>
              </w:rPr>
              <w:t>特殊教育學校物理治療服務實務分享</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sidRPr="009C6286">
              <w:rPr>
                <w:rFonts w:ascii="標楷體" w:eastAsia="標楷體" w:hAnsi="標楷體" w:cs="Arial" w:hint="eastAsia"/>
                <w:color w:val="000000" w:themeColor="text1"/>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阿里山鄉衛生所</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周柏宏 物理治療師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rPr>
                <w:rFonts w:ascii="標楷體" w:eastAsia="標楷體" w:hAnsi="標楷體" w:cs="Arial"/>
              </w:rPr>
            </w:pPr>
            <w:r>
              <w:rPr>
                <w:rFonts w:ascii="標楷體" w:eastAsia="標楷體" w:hAnsi="標楷體" w:cs="新細明體"/>
                <w:bCs/>
                <w:kern w:val="0"/>
              </w:rPr>
              <w:t>學校系統物理治療相關輔具評估、處方、申請與運用</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國立基隆特殊教育學校</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鄭曉倩 物理治療師</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3</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rPr>
                <w:rFonts w:ascii="標楷體" w:eastAsia="標楷體" w:hAnsi="標楷體" w:cs="Arial"/>
              </w:rPr>
            </w:pPr>
            <w:r w:rsidRPr="00486352">
              <w:rPr>
                <w:rFonts w:ascii="標楷體" w:eastAsia="標楷體" w:hAnsi="標楷體" w:cs="Arial" w:hint="eastAsia"/>
              </w:rPr>
              <w:t>當特殊需求學生遇上輔具-評估與資源</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長庚大學</w:t>
            </w:r>
          </w:p>
          <w:p w:rsid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早期療育研究所</w:t>
            </w:r>
          </w:p>
          <w:p w:rsidR="009C6286" w:rsidRP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程欣儀 副教授</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4</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rPr>
                <w:rFonts w:ascii="標楷體" w:eastAsia="標楷體" w:hAnsi="標楷體" w:cs="Arial"/>
              </w:rPr>
            </w:pPr>
            <w:r w:rsidRPr="00486352">
              <w:rPr>
                <w:rFonts w:ascii="標楷體" w:eastAsia="標楷體" w:hAnsi="標楷體" w:cs="Arial" w:hint="eastAsia"/>
              </w:rPr>
              <w:t>適應體育理論與實務</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國立體育大學</w:t>
            </w:r>
          </w:p>
          <w:p w:rsid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適應體育學系</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朱彥穎 副教授</w:t>
            </w:r>
          </w:p>
        </w:tc>
      </w:tr>
    </w:tbl>
    <w:p w:rsidR="007F1A01" w:rsidRDefault="007F1A01" w:rsidP="007F1A01">
      <w:pPr>
        <w:pageBreakBefore/>
      </w:pP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第二階段（職能治療師）專業課程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9C6286"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9C6286" w:rsidRP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w:t>
      </w:r>
      <w:r w:rsidR="009C6286" w:rsidRP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(六)、</w:t>
      </w:r>
      <w:r w:rsidR="009C6286" w:rsidRPr="009C6286">
        <w:rPr>
          <w:rFonts w:ascii="標楷體" w:eastAsia="標楷體" w:hAnsi="標楷體" w:cs="Arial" w:hint="eastAsia"/>
          <w:color w:val="000000" w:themeColor="text1"/>
        </w:rPr>
        <w:t>9/10</w:t>
      </w:r>
      <w:r w:rsidRPr="009C6286">
        <w:rPr>
          <w:rFonts w:ascii="標楷體" w:eastAsia="標楷體" w:hAnsi="標楷體" w:cs="Arial"/>
          <w:color w:val="000000" w:themeColor="text1"/>
        </w:rPr>
        <w:t>(日)</w:t>
      </w:r>
    </w:p>
    <w:p w:rsidR="007F1A01" w:rsidRDefault="007F1A01" w:rsidP="007F1A01">
      <w:pPr>
        <w:snapToGrid w:val="0"/>
        <w:spacing w:line="360" w:lineRule="auto"/>
        <w:ind w:left="1200" w:hanging="1200"/>
        <w:rPr>
          <w:rFonts w:ascii="標楷體" w:eastAsia="標楷體" w:hAnsi="標楷體" w:cs="Arial"/>
        </w:rPr>
      </w:pPr>
      <w:r>
        <w:rPr>
          <w:rFonts w:ascii="標楷體" w:eastAsia="標楷體" w:hAnsi="標楷體" w:cs="Arial"/>
        </w:rPr>
        <w:t xml:space="preserve">研習時數：12小時 </w:t>
      </w:r>
    </w:p>
    <w:tbl>
      <w:tblPr>
        <w:tblW w:w="10006" w:type="dxa"/>
        <w:jc w:val="center"/>
        <w:tblLayout w:type="fixed"/>
        <w:tblCellMar>
          <w:left w:w="10" w:type="dxa"/>
          <w:right w:w="10" w:type="dxa"/>
        </w:tblCellMar>
        <w:tblLook w:val="0000"/>
      </w:tblPr>
      <w:tblGrid>
        <w:gridCol w:w="494"/>
        <w:gridCol w:w="3348"/>
        <w:gridCol w:w="567"/>
        <w:gridCol w:w="1399"/>
        <w:gridCol w:w="1399"/>
        <w:gridCol w:w="2799"/>
      </w:tblGrid>
      <w:tr w:rsidR="007F1A01" w:rsidTr="00394183">
        <w:trPr>
          <w:trHeight w:val="20"/>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pPr>
            <w:r>
              <w:rPr>
                <w:rFonts w:ascii="標楷體" w:eastAsia="標楷體" w:hAnsi="標楷體" w:cs="Arial"/>
                <w:w w:val="90"/>
              </w:rPr>
              <w:t>編號</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ind w:right="96"/>
              <w:rPr>
                <w:rFonts w:ascii="標楷體" w:eastAsia="標楷體" w:hAnsi="標楷體" w:cs="新細明體"/>
                <w:bCs/>
                <w:kern w:val="0"/>
              </w:rPr>
            </w:pPr>
            <w:r w:rsidRPr="00D30751">
              <w:rPr>
                <w:rFonts w:ascii="標楷體" w:eastAsia="標楷體" w:hAnsi="標楷體" w:cs="新細明體" w:hint="eastAsia"/>
                <w:bCs/>
                <w:kern w:val="0"/>
              </w:rPr>
              <w:t>高中職學生職前能力評估、能力訓練、職業養成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276"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9C6286">
            <w:pPr>
              <w:snapToGrid w:val="0"/>
              <w:spacing w:line="360" w:lineRule="auto"/>
              <w:jc w:val="center"/>
              <w:rPr>
                <w:rFonts w:ascii="標楷體" w:eastAsia="標楷體" w:hAnsi="標楷體" w:cs="Arial"/>
                <w:color w:val="000000" w:themeColor="text1"/>
              </w:rPr>
            </w:pPr>
            <w:r w:rsidRPr="009C6286">
              <w:rPr>
                <w:rFonts w:ascii="標楷體" w:eastAsia="標楷體" w:hAnsi="標楷體" w:cs="Arial" w:hint="eastAsia"/>
                <w:color w:val="000000" w:themeColor="text1"/>
              </w:rPr>
              <w:t>9/9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臺北市立啟智學校</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王晴瓏 復健組長</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9C6286">
            <w:pPr>
              <w:snapToGrid w:val="0"/>
              <w:ind w:right="96"/>
              <w:rPr>
                <w:rFonts w:ascii="標楷體" w:eastAsia="標楷體" w:hAnsi="標楷體"/>
              </w:rPr>
            </w:pPr>
            <w:r w:rsidRPr="00F44537">
              <w:rPr>
                <w:rFonts w:ascii="標楷體" w:eastAsia="標楷體" w:hAnsi="標楷體" w:hint="eastAsia"/>
              </w:rPr>
              <w:t>高中職學生的轉銜服務(職業評量及職務再設計)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A91EF7">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國立台灣大學</w:t>
            </w:r>
          </w:p>
          <w:p w:rsidR="009C6286" w:rsidRDefault="00433213"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職能治療學系</w:t>
            </w:r>
          </w:p>
          <w:p w:rsidR="00433213" w:rsidRPr="009C6286" w:rsidRDefault="00433213"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張彧 副教授</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ind w:right="96"/>
              <w:rPr>
                <w:rFonts w:ascii="標楷體" w:eastAsia="標楷體" w:hAnsi="標楷體"/>
              </w:rPr>
            </w:pPr>
            <w:r w:rsidRPr="00D30751">
              <w:rPr>
                <w:rFonts w:ascii="標楷體" w:eastAsia="標楷體" w:hAnsi="標楷體" w:hint="eastAsia"/>
              </w:rPr>
              <w:t>特殊教育情境輔具資源介紹及常見輔具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433213" w:rsidP="00394183">
            <w:pPr>
              <w:snapToGrid w:val="0"/>
              <w:spacing w:line="276" w:lineRule="auto"/>
              <w:jc w:val="center"/>
              <w:rPr>
                <w:rFonts w:ascii="標楷體" w:eastAsia="標楷體" w:hAnsi="標楷體"/>
                <w:color w:val="000000" w:themeColor="text1"/>
              </w:rPr>
            </w:pPr>
            <w:r w:rsidRPr="00433213">
              <w:rPr>
                <w:rFonts w:ascii="標楷體" w:eastAsia="標楷體" w:hAnsi="標楷體" w:hint="eastAsia"/>
                <w:color w:val="000000" w:themeColor="text1"/>
              </w:rPr>
              <w:t>國立</w:t>
            </w:r>
            <w:r>
              <w:rPr>
                <w:rFonts w:ascii="標楷體" w:eastAsia="標楷體" w:hAnsi="標楷體" w:hint="eastAsia"/>
                <w:color w:val="000000" w:themeColor="text1"/>
              </w:rPr>
              <w:t>桃園啟智學校</w:t>
            </w:r>
          </w:p>
          <w:p w:rsidR="00433213" w:rsidRPr="00433213" w:rsidRDefault="00433213" w:rsidP="00394183">
            <w:pPr>
              <w:snapToGrid w:val="0"/>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俞雨春 職能治療師</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bCs/>
              </w:rPr>
            </w:pPr>
            <w:r>
              <w:rPr>
                <w:rFonts w:ascii="標楷體" w:eastAsia="標楷體" w:hAnsi="標楷體"/>
                <w:bCs/>
              </w:rPr>
              <w:t>4</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ind w:right="96"/>
              <w:rPr>
                <w:rFonts w:ascii="標楷體" w:eastAsia="標楷體" w:hAnsi="標楷體"/>
              </w:rPr>
            </w:pPr>
            <w:r w:rsidRPr="00D30751">
              <w:rPr>
                <w:rFonts w:ascii="標楷體" w:eastAsia="標楷體" w:hAnsi="標楷體" w:hint="eastAsia"/>
              </w:rPr>
              <w:t>學校系統職能治療相關輔具評估、處方、申請與運用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433213" w:rsidP="00394183">
            <w:pPr>
              <w:snapToGrid w:val="0"/>
              <w:spacing w:line="276" w:lineRule="auto"/>
              <w:jc w:val="center"/>
              <w:rPr>
                <w:rFonts w:ascii="標楷體" w:eastAsia="標楷體" w:hAnsi="標楷體"/>
                <w:color w:val="000000" w:themeColor="text1"/>
              </w:rPr>
            </w:pPr>
            <w:r w:rsidRPr="00433213">
              <w:rPr>
                <w:rFonts w:ascii="標楷體" w:eastAsia="標楷體" w:hAnsi="標楷體" w:hint="eastAsia"/>
                <w:color w:val="000000" w:themeColor="text1"/>
              </w:rPr>
              <w:t>臺北</w:t>
            </w:r>
            <w:r>
              <w:rPr>
                <w:rFonts w:ascii="標楷體" w:eastAsia="標楷體" w:hAnsi="標楷體" w:hint="eastAsia"/>
                <w:color w:val="000000" w:themeColor="text1"/>
              </w:rPr>
              <w:t>市視障者家長協會</w:t>
            </w:r>
          </w:p>
          <w:p w:rsidR="00433213" w:rsidRPr="00433213" w:rsidRDefault="00433213" w:rsidP="00394183">
            <w:pPr>
              <w:snapToGrid w:val="0"/>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林佳琪 職能治療師</w:t>
            </w:r>
          </w:p>
        </w:tc>
      </w:tr>
    </w:tbl>
    <w:p w:rsidR="007F1A01" w:rsidRDefault="007F1A01" w:rsidP="007F1A01">
      <w:pPr>
        <w:tabs>
          <w:tab w:val="left" w:pos="240"/>
        </w:tabs>
        <w:snapToGrid w:val="0"/>
        <w:spacing w:line="360" w:lineRule="auto"/>
        <w:jc w:val="center"/>
        <w:rPr>
          <w:rFonts w:ascii="標楷體" w:eastAsia="標楷體" w:hAnsi="標楷體" w:cs="Arial"/>
          <w:shd w:val="clear" w:color="auto" w:fill="FFFF00"/>
        </w:rPr>
      </w:pPr>
    </w:p>
    <w:p w:rsidR="007F1A01" w:rsidRDefault="007F1A01" w:rsidP="007F1A01">
      <w:pPr>
        <w:pageBreakBefore/>
        <w:tabs>
          <w:tab w:val="left" w:pos="240"/>
        </w:tabs>
        <w:snapToGrid w:val="0"/>
        <w:spacing w:line="360" w:lineRule="auto"/>
        <w:jc w:val="center"/>
      </w:pPr>
      <w:r>
        <w:rPr>
          <w:rFonts w:ascii="標楷體" w:eastAsia="標楷體" w:hAnsi="標楷體" w:cs="Arial"/>
          <w:b/>
          <w:sz w:val="28"/>
          <w:szCs w:val="28"/>
        </w:rPr>
        <w:lastRenderedPageBreak/>
        <w:t>教育部國民及學前教育署10</w:t>
      </w:r>
      <w:r>
        <w:rPr>
          <w:rFonts w:ascii="標楷體" w:eastAsia="標楷體" w:hAnsi="標楷體" w:cs="Arial" w:hint="eastAsia"/>
          <w:b/>
          <w:sz w:val="28"/>
          <w:szCs w:val="28"/>
        </w:rPr>
        <w:t>6</w:t>
      </w:r>
      <w:r>
        <w:rPr>
          <w:rFonts w:ascii="標楷體" w:eastAsia="標楷體" w:hAnsi="標楷體" w:cs="Arial"/>
          <w:b/>
          <w:sz w:val="28"/>
          <w:szCs w:val="28"/>
        </w:rPr>
        <w:t>年度教育系統高級中等學校相關專業人員職前訓練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第二階段（語言治療師）專業課程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1E1CA7" w:rsidRDefault="007F1A01" w:rsidP="007F1A01">
      <w:pPr>
        <w:snapToGrid w:val="0"/>
        <w:spacing w:line="360" w:lineRule="auto"/>
        <w:rPr>
          <w:rFonts w:ascii="標楷體" w:eastAsia="標楷體" w:hAnsi="標楷體" w:cs="Arial"/>
          <w:color w:val="A6A6A6" w:themeColor="background1" w:themeShade="A6"/>
        </w:rPr>
      </w:pPr>
      <w:r>
        <w:rPr>
          <w:rFonts w:ascii="標楷體" w:eastAsia="標楷體" w:hAnsi="標楷體" w:cs="Arial"/>
        </w:rPr>
        <w:t>研習日期：</w:t>
      </w:r>
      <w:r w:rsidR="00394183" w:rsidRPr="00394183">
        <w:rPr>
          <w:rFonts w:ascii="標楷體" w:eastAsia="標楷體" w:hAnsi="標楷體" w:cs="Arial" w:hint="eastAsia"/>
          <w:color w:val="000000" w:themeColor="text1"/>
        </w:rPr>
        <w:t>9</w:t>
      </w:r>
      <w:r w:rsidRPr="00394183">
        <w:rPr>
          <w:rFonts w:ascii="標楷體" w:eastAsia="標楷體" w:hAnsi="標楷體" w:cs="Arial"/>
          <w:color w:val="000000" w:themeColor="text1"/>
        </w:rPr>
        <w:t>/</w:t>
      </w:r>
      <w:r w:rsidR="00394183" w:rsidRPr="00394183">
        <w:rPr>
          <w:rFonts w:ascii="標楷體" w:eastAsia="標楷體" w:hAnsi="標楷體" w:cs="Arial" w:hint="eastAsia"/>
          <w:color w:val="000000" w:themeColor="text1"/>
        </w:rPr>
        <w:t>9</w:t>
      </w:r>
      <w:r w:rsidRPr="00394183">
        <w:rPr>
          <w:rFonts w:ascii="標楷體" w:eastAsia="標楷體" w:hAnsi="標楷體" w:cs="Arial"/>
          <w:color w:val="000000" w:themeColor="text1"/>
        </w:rPr>
        <w:t>(六)、</w:t>
      </w:r>
      <w:r w:rsidR="00394183" w:rsidRPr="00394183">
        <w:rPr>
          <w:rFonts w:ascii="標楷體" w:eastAsia="標楷體" w:hAnsi="標楷體" w:cs="Arial" w:hint="eastAsia"/>
          <w:color w:val="000000" w:themeColor="text1"/>
        </w:rPr>
        <w:t>9/10</w:t>
      </w:r>
      <w:r w:rsidRPr="00394183">
        <w:rPr>
          <w:rFonts w:ascii="標楷體" w:eastAsia="標楷體" w:hAnsi="標楷體" w:cs="Arial"/>
          <w:color w:val="000000" w:themeColor="text1"/>
        </w:rPr>
        <w:t xml:space="preserve">(日) </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研習時數：12小時</w:t>
      </w:r>
    </w:p>
    <w:tbl>
      <w:tblPr>
        <w:tblW w:w="10014" w:type="dxa"/>
        <w:jc w:val="center"/>
        <w:tblLayout w:type="fixed"/>
        <w:tblCellMar>
          <w:left w:w="10" w:type="dxa"/>
          <w:right w:w="10" w:type="dxa"/>
        </w:tblCellMar>
        <w:tblLook w:val="0000"/>
      </w:tblPr>
      <w:tblGrid>
        <w:gridCol w:w="585"/>
        <w:gridCol w:w="2793"/>
        <w:gridCol w:w="609"/>
        <w:gridCol w:w="1506"/>
        <w:gridCol w:w="1507"/>
        <w:gridCol w:w="3014"/>
      </w:tblGrid>
      <w:tr w:rsidR="007F1A01" w:rsidTr="00394183">
        <w:trPr>
          <w:trHeight w:val="20"/>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pPr>
            <w:r>
              <w:rPr>
                <w:rFonts w:ascii="標楷體" w:eastAsia="標楷體" w:hAnsi="標楷體" w:cs="Arial"/>
                <w:w w:val="90"/>
              </w:rPr>
              <w:t>編號</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1A658E" w:rsidRDefault="00394183" w:rsidP="00394183">
            <w:pPr>
              <w:ind w:right="96"/>
              <w:rPr>
                <w:rFonts w:ascii="標楷體" w:eastAsia="標楷體" w:hAnsi="標楷體"/>
                <w:bCs/>
              </w:rPr>
            </w:pPr>
            <w:r w:rsidRPr="001A658E">
              <w:rPr>
                <w:rFonts w:ascii="標楷體" w:eastAsia="標楷體" w:hAnsi="標楷體" w:hint="eastAsia"/>
                <w:bCs/>
              </w:rPr>
              <w:t>語言治療專業</w:t>
            </w:r>
          </w:p>
          <w:p w:rsidR="007F1A01" w:rsidRDefault="00394183" w:rsidP="00394183">
            <w:pPr>
              <w:ind w:right="96"/>
            </w:pPr>
            <w:r w:rsidRPr="001A658E">
              <w:rPr>
                <w:rFonts w:ascii="標楷體" w:eastAsia="標楷體" w:hAnsi="標楷體" w:hint="eastAsia"/>
                <w:bCs/>
              </w:rPr>
              <w:t>從醫療體系到教育系統</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9/9</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台北長庚醫院</w:t>
            </w:r>
          </w:p>
          <w:p w:rsidR="00394183" w:rsidRP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王淑慧 語言治療師</w:t>
            </w:r>
          </w:p>
        </w:tc>
      </w:tr>
      <w:tr w:rsidR="007F1A01"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ind w:right="96"/>
            </w:pPr>
            <w:r w:rsidRPr="001A658E">
              <w:rPr>
                <w:rFonts w:ascii="標楷體" w:eastAsia="標楷體" w:hAnsi="標楷體" w:cs="Arial" w:hint="eastAsia"/>
              </w:rPr>
              <w:t>語言治療在學校系統的服務模式、目標擬定及專業合作</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9/9</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w:t>
            </w:r>
            <w:r w:rsidRPr="00394183">
              <w:rPr>
                <w:rFonts w:ascii="標楷體" w:eastAsia="標楷體" w:hAnsi="標楷體" w:cs="Arial" w:hint="eastAsia"/>
                <w:color w:val="000000" w:themeColor="text1"/>
              </w:rPr>
              <w:t>3</w:t>
            </w:r>
            <w:r>
              <w:rPr>
                <w:rFonts w:ascii="標楷體" w:eastAsia="標楷體" w:hAnsi="標楷體" w:cs="Arial" w:hint="eastAsia"/>
                <w:color w:val="000000" w:themeColor="text1"/>
              </w:rPr>
              <w:t>:00~16:00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snapToGrid w:val="0"/>
              <w:jc w:val="center"/>
              <w:rPr>
                <w:rFonts w:ascii="標楷體" w:eastAsia="標楷體" w:hAnsi="標楷體"/>
                <w:color w:val="000000" w:themeColor="text1"/>
              </w:rPr>
            </w:pPr>
            <w:r>
              <w:rPr>
                <w:rFonts w:ascii="標楷體" w:eastAsia="標楷體" w:hAnsi="標楷體" w:hint="eastAsia"/>
                <w:color w:val="000000" w:themeColor="text1"/>
              </w:rPr>
              <w:t>國立彰化特殊教育學校</w:t>
            </w:r>
          </w:p>
          <w:p w:rsidR="00394183" w:rsidRPr="00394183" w:rsidRDefault="00394183" w:rsidP="00394183">
            <w:pPr>
              <w:snapToGrid w:val="0"/>
              <w:jc w:val="center"/>
              <w:rPr>
                <w:rFonts w:ascii="標楷體" w:eastAsia="標楷體" w:hAnsi="標楷體"/>
                <w:color w:val="000000" w:themeColor="text1"/>
              </w:rPr>
            </w:pPr>
            <w:r>
              <w:rPr>
                <w:rFonts w:ascii="標楷體" w:eastAsia="標楷體" w:hAnsi="標楷體" w:hint="eastAsia"/>
                <w:color w:val="000000" w:themeColor="text1"/>
              </w:rPr>
              <w:t>陳慶錨 語言治療師</w:t>
            </w:r>
          </w:p>
        </w:tc>
      </w:tr>
      <w:tr w:rsidR="00394183"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spacing w:line="360" w:lineRule="auto"/>
              <w:ind w:right="96"/>
              <w:jc w:val="center"/>
              <w:rPr>
                <w:rFonts w:ascii="標楷體" w:eastAsia="標楷體" w:hAnsi="標楷體"/>
              </w:rPr>
            </w:pPr>
            <w:r>
              <w:rPr>
                <w:rFonts w:ascii="標楷體" w:eastAsia="標楷體" w:hAnsi="標楷體"/>
              </w:rPr>
              <w:t>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ind w:right="96"/>
              <w:rPr>
                <w:rFonts w:ascii="標楷體" w:eastAsia="標楷體" w:hAnsi="標楷體"/>
                <w:bCs/>
              </w:rPr>
            </w:pPr>
            <w:r w:rsidRPr="001E1CA7">
              <w:rPr>
                <w:rFonts w:eastAsia="標楷體" w:hint="eastAsia"/>
              </w:rPr>
              <w:t>輔具資源與環境改造在學校體系之應用</w:t>
            </w:r>
            <w:r w:rsidRPr="001E1CA7">
              <w:rPr>
                <w:rFonts w:eastAsia="標楷體" w:hint="eastAsia"/>
              </w:rPr>
              <w:t>(</w:t>
            </w:r>
            <w:r w:rsidRPr="001E1CA7">
              <w:rPr>
                <w:rFonts w:eastAsia="標楷體" w:hint="eastAsia"/>
              </w:rPr>
              <w:t>包含校內課程與職場上</w:t>
            </w:r>
            <w:r w:rsidRPr="001E1CA7">
              <w:rPr>
                <w:rFonts w:eastAsia="標楷體" w:hint="eastAsia"/>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9/10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中山醫學大學</w:t>
            </w:r>
          </w:p>
          <w:p w:rsid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語言治療與聽力學系</w:t>
            </w:r>
          </w:p>
          <w:p w:rsidR="00394183" w:rsidRP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蔡孟儒 副教授</w:t>
            </w:r>
          </w:p>
        </w:tc>
      </w:tr>
      <w:tr w:rsidR="00394183"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4</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ind w:right="96"/>
              <w:jc w:val="both"/>
              <w:rPr>
                <w:rFonts w:ascii="標楷體" w:eastAsia="標楷體" w:hAnsi="標楷體" w:cs="Arial"/>
              </w:rPr>
            </w:pPr>
            <w:r>
              <w:rPr>
                <w:rFonts w:eastAsia="標楷體"/>
              </w:rPr>
              <w:t>高中職社會互動溝通與就業轉銜之輔導</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9/10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w:t>
            </w:r>
            <w:r w:rsidRPr="00394183">
              <w:rPr>
                <w:rFonts w:ascii="標楷體" w:eastAsia="標楷體" w:hAnsi="標楷體" w:cs="Arial" w:hint="eastAsia"/>
                <w:color w:val="000000" w:themeColor="text1"/>
              </w:rPr>
              <w:t>3</w:t>
            </w:r>
            <w:r>
              <w:rPr>
                <w:rFonts w:ascii="標楷體" w:eastAsia="標楷體" w:hAnsi="標楷體" w:cs="Arial" w:hint="eastAsia"/>
                <w:color w:val="000000" w:themeColor="text1"/>
              </w:rPr>
              <w:t>:00~16:00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7CF2" w:rsidRDefault="002C7CF2" w:rsidP="002C7CF2">
            <w:pPr>
              <w:snapToGrid w:val="0"/>
              <w:jc w:val="center"/>
              <w:rPr>
                <w:rFonts w:ascii="標楷體" w:eastAsia="標楷體" w:hAnsi="標楷體" w:cs="Arial"/>
                <w:color w:val="000000" w:themeColor="text1"/>
              </w:rPr>
            </w:pPr>
            <w:r w:rsidRPr="002C7CF2">
              <w:rPr>
                <w:rFonts w:ascii="標楷體" w:eastAsia="標楷體" w:hAnsi="標楷體" w:cs="Arial"/>
                <w:color w:val="000000" w:themeColor="text1"/>
              </w:rPr>
              <w:t>香柏木復健中心主任</w:t>
            </w:r>
          </w:p>
          <w:p w:rsidR="00394183" w:rsidRPr="00394183" w:rsidRDefault="00394183" w:rsidP="002C7CF2">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曾淑芬 語言治療師</w:t>
            </w:r>
          </w:p>
        </w:tc>
      </w:tr>
    </w:tbl>
    <w:p w:rsidR="007F1A01" w:rsidRDefault="007F1A01" w:rsidP="007F1A01">
      <w:pPr>
        <w:tabs>
          <w:tab w:val="left" w:pos="240"/>
        </w:tabs>
        <w:snapToGrid w:val="0"/>
        <w:spacing w:line="360" w:lineRule="auto"/>
        <w:jc w:val="center"/>
        <w:rPr>
          <w:rFonts w:ascii="標楷體" w:eastAsia="標楷體" w:hAnsi="標楷體" w:cs="Arial"/>
        </w:rPr>
      </w:pPr>
    </w:p>
    <w:p w:rsidR="007F1A01" w:rsidRPr="002C7CF2"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b/>
          <w:sz w:val="28"/>
          <w:szCs w:val="28"/>
        </w:rPr>
      </w:pPr>
    </w:p>
    <w:p w:rsidR="007F1A01" w:rsidRDefault="007F1A01" w:rsidP="007F1A01">
      <w:pPr>
        <w:tabs>
          <w:tab w:val="left" w:pos="240"/>
        </w:tabs>
        <w:snapToGrid w:val="0"/>
        <w:spacing w:line="360" w:lineRule="auto"/>
        <w:rPr>
          <w:rFonts w:ascii="標楷體" w:eastAsia="標楷體" w:hAnsi="標楷體" w:cs="Arial"/>
          <w:b/>
          <w:sz w:val="28"/>
          <w:szCs w:val="28"/>
        </w:rPr>
      </w:pPr>
    </w:p>
    <w:p w:rsidR="007F1A01" w:rsidRDefault="007F1A01" w:rsidP="007F1A01">
      <w:pPr>
        <w:snapToGrid w:val="0"/>
        <w:spacing w:line="360" w:lineRule="auto"/>
        <w:jc w:val="center"/>
      </w:pP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第二階段（臨床心理師與諮商心理師）專業課程</w:t>
      </w:r>
    </w:p>
    <w:p w:rsidR="007F1A01" w:rsidRP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1A658E" w:rsidRDefault="007F1A01" w:rsidP="007F1A01">
      <w:pPr>
        <w:snapToGrid w:val="0"/>
        <w:spacing w:line="360" w:lineRule="auto"/>
        <w:ind w:left="1200" w:hanging="1200"/>
        <w:rPr>
          <w:rFonts w:ascii="標楷體" w:eastAsia="標楷體" w:hAnsi="標楷體" w:cs="Arial"/>
          <w:color w:val="A6A6A6" w:themeColor="background1" w:themeShade="A6"/>
        </w:rPr>
      </w:pPr>
      <w:r>
        <w:rPr>
          <w:rFonts w:ascii="標楷體" w:eastAsia="標楷體" w:hAnsi="標楷體" w:cs="Arial"/>
        </w:rPr>
        <w:t>研習日期：</w:t>
      </w:r>
      <w:r w:rsidR="001C4AE2" w:rsidRPr="001C4AE2">
        <w:rPr>
          <w:rFonts w:ascii="標楷體" w:eastAsia="標楷體" w:hAnsi="標楷體" w:cs="Arial" w:hint="eastAsia"/>
          <w:color w:val="000000" w:themeColor="text1"/>
        </w:rPr>
        <w:t>9</w:t>
      </w:r>
      <w:r w:rsidRPr="001C4AE2">
        <w:rPr>
          <w:rFonts w:ascii="標楷體" w:eastAsia="標楷體" w:hAnsi="標楷體" w:cs="Arial" w:hint="eastAsia"/>
          <w:color w:val="000000" w:themeColor="text1"/>
        </w:rPr>
        <w:t>/</w:t>
      </w:r>
      <w:r w:rsidR="001C4AE2" w:rsidRPr="001C4AE2">
        <w:rPr>
          <w:rFonts w:ascii="標楷體" w:eastAsia="標楷體" w:hAnsi="標楷體" w:cs="Arial" w:hint="eastAsia"/>
          <w:color w:val="000000" w:themeColor="text1"/>
        </w:rPr>
        <w:t>9</w:t>
      </w:r>
      <w:r w:rsidRPr="001C4AE2">
        <w:rPr>
          <w:rFonts w:ascii="標楷體" w:eastAsia="標楷體" w:hAnsi="標楷體" w:cs="Arial" w:hint="eastAsia"/>
          <w:color w:val="000000" w:themeColor="text1"/>
        </w:rPr>
        <w:t>(六)、</w:t>
      </w:r>
      <w:r w:rsidR="001C4AE2" w:rsidRPr="001C4AE2">
        <w:rPr>
          <w:rFonts w:ascii="標楷體" w:eastAsia="標楷體" w:hAnsi="標楷體" w:cs="Arial" w:hint="eastAsia"/>
          <w:color w:val="000000" w:themeColor="text1"/>
        </w:rPr>
        <w:t>9/10</w:t>
      </w:r>
      <w:r w:rsidRPr="001C4AE2">
        <w:rPr>
          <w:rFonts w:ascii="標楷體" w:eastAsia="標楷體" w:hAnsi="標楷體" w:cs="Arial" w:hint="eastAsia"/>
          <w:color w:val="000000" w:themeColor="text1"/>
        </w:rPr>
        <w:t xml:space="preserve">(日) </w:t>
      </w:r>
    </w:p>
    <w:p w:rsidR="007F1A01" w:rsidRDefault="007F1A01" w:rsidP="007F1A01">
      <w:pPr>
        <w:snapToGrid w:val="0"/>
        <w:spacing w:line="360" w:lineRule="auto"/>
        <w:rPr>
          <w:rFonts w:ascii="標楷體" w:eastAsia="標楷體" w:hAnsi="標楷體" w:cs="Arial"/>
        </w:rPr>
      </w:pPr>
      <w:r>
        <w:rPr>
          <w:rFonts w:ascii="標楷體" w:eastAsia="標楷體" w:hAnsi="標楷體" w:cs="Arial"/>
        </w:rPr>
        <w:t>研習時數：12小時</w:t>
      </w:r>
    </w:p>
    <w:tbl>
      <w:tblPr>
        <w:tblW w:w="10238" w:type="dxa"/>
        <w:jc w:val="center"/>
        <w:tblLayout w:type="fixed"/>
        <w:tblCellMar>
          <w:left w:w="10" w:type="dxa"/>
          <w:right w:w="10" w:type="dxa"/>
        </w:tblCellMar>
        <w:tblLook w:val="0000"/>
      </w:tblPr>
      <w:tblGrid>
        <w:gridCol w:w="697"/>
        <w:gridCol w:w="2543"/>
        <w:gridCol w:w="576"/>
        <w:gridCol w:w="1605"/>
        <w:gridCol w:w="1606"/>
        <w:gridCol w:w="3211"/>
      </w:tblGrid>
      <w:tr w:rsidR="007F1A01" w:rsidTr="00394183">
        <w:trPr>
          <w:trHeight w:val="2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cs="新細明體"/>
                <w:kern w:val="0"/>
              </w:rPr>
            </w:pPr>
            <w:r>
              <w:rPr>
                <w:rFonts w:ascii="標楷體" w:eastAsia="標楷體" w:hAnsi="標楷體" w:cs="新細明體"/>
                <w:kern w:val="0"/>
              </w:rPr>
              <w:t>編號</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rPr>
                <w:rFonts w:ascii="標楷體" w:eastAsia="標楷體" w:hAnsi="標楷體" w:cs="新細明體"/>
                <w:bCs/>
                <w:kern w:val="0"/>
              </w:rPr>
            </w:pPr>
            <w:r>
              <w:rPr>
                <w:rFonts w:ascii="標楷體" w:eastAsia="標楷體" w:hAnsi="標楷體" w:cs="新細明體"/>
                <w:bCs/>
                <w:kern w:val="0"/>
              </w:rPr>
              <w:t>高中職身心障礙學生的評估與家長及老師之溝通</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9/9</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9:00~12:00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高雄市立高雄啟智學校</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鄭寶惠 臨床心理師</w:t>
            </w:r>
          </w:p>
        </w:tc>
      </w:tr>
      <w:tr w:rsidR="007F1A01"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1C4AE2" w:rsidP="001C4AE2">
            <w:pPr>
              <w:snapToGrid w:val="0"/>
              <w:spacing w:line="360" w:lineRule="auto"/>
              <w:ind w:right="96"/>
            </w:pPr>
            <w:r>
              <w:rPr>
                <w:rFonts w:ascii="標楷體" w:eastAsia="標楷體" w:hAnsi="標楷體" w:cs="新細明體"/>
                <w:bCs/>
                <w:kern w:val="0"/>
              </w:rPr>
              <w:t>高中職學生常見的情緒行為問題與處理策略</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9/9</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13:00~16:00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1C4AE2">
            <w:pPr>
              <w:widowControl/>
              <w:shd w:val="clear" w:color="auto" w:fill="FFFFFF"/>
              <w:jc w:val="center"/>
              <w:rPr>
                <w:rFonts w:ascii="標楷體" w:eastAsia="標楷體" w:hAnsi="標楷體"/>
                <w:color w:val="000000" w:themeColor="text1"/>
              </w:rPr>
            </w:pPr>
            <w:r>
              <w:rPr>
                <w:rFonts w:ascii="標楷體" w:eastAsia="標楷體" w:hAnsi="標楷體" w:hint="eastAsia"/>
                <w:color w:val="000000" w:themeColor="text1"/>
              </w:rPr>
              <w:t>天晴身心診所</w:t>
            </w:r>
          </w:p>
          <w:p w:rsidR="001C4AE2" w:rsidRPr="001C4AE2" w:rsidRDefault="001C4AE2" w:rsidP="001C4AE2">
            <w:pPr>
              <w:widowControl/>
              <w:shd w:val="clear" w:color="auto" w:fill="FFFFFF"/>
              <w:jc w:val="center"/>
              <w:rPr>
                <w:rFonts w:ascii="標楷體" w:eastAsia="標楷體" w:hAnsi="標楷體"/>
                <w:color w:val="000000" w:themeColor="text1"/>
              </w:rPr>
            </w:pPr>
            <w:r>
              <w:rPr>
                <w:rFonts w:ascii="標楷體" w:eastAsia="標楷體" w:hAnsi="標楷體" w:hint="eastAsia"/>
                <w:color w:val="000000" w:themeColor="text1"/>
              </w:rPr>
              <w:t>李慧玟 精神科醫師</w:t>
            </w:r>
          </w:p>
        </w:tc>
      </w:tr>
      <w:tr w:rsidR="001C4AE2"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jc w:val="center"/>
              <w:rPr>
                <w:rFonts w:ascii="標楷體" w:eastAsia="標楷體" w:hAnsi="標楷體" w:cs="Arial"/>
              </w:rPr>
            </w:pPr>
            <w:r>
              <w:rPr>
                <w:rFonts w:ascii="標楷體" w:eastAsia="標楷體" w:hAnsi="標楷體" w:cs="Arial"/>
              </w:rPr>
              <w:t>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pPr>
            <w:r>
              <w:rPr>
                <w:rFonts w:ascii="標楷體" w:eastAsia="標楷體" w:hAnsi="標楷體" w:cs="Arial"/>
                <w:szCs w:val="19"/>
                <w:shd w:val="clear" w:color="auto" w:fill="FFFFFF"/>
              </w:rPr>
              <w:t>AS/HFA學生情緒管理輔導策略</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4D4B58">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9:00~12:00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宇寧身心診所</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許美雲 臨床心理師</w:t>
            </w:r>
          </w:p>
        </w:tc>
      </w:tr>
      <w:tr w:rsidR="001C4AE2"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jc w:val="center"/>
              <w:rPr>
                <w:rFonts w:ascii="標楷體" w:eastAsia="標楷體" w:hAnsi="標楷體"/>
              </w:rPr>
            </w:pPr>
            <w:r>
              <w:rPr>
                <w:rFonts w:ascii="標楷體" w:eastAsia="標楷體" w:hAnsi="標楷體"/>
              </w:rPr>
              <w:t>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rPr>
                <w:rFonts w:ascii="標楷體" w:eastAsia="標楷體" w:hAnsi="標楷體" w:cs="新細明體"/>
                <w:bCs/>
                <w:kern w:val="0"/>
              </w:rPr>
            </w:pPr>
            <w:r>
              <w:rPr>
                <w:rFonts w:ascii="標楷體" w:eastAsia="標楷體" w:hAnsi="標楷體" w:cs="Arial"/>
                <w:szCs w:val="19"/>
                <w:shd w:val="clear" w:color="auto" w:fill="FFFFFF"/>
              </w:rPr>
              <w:t>行為功能介入進階課程</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4D4B58">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13:00~16:00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臺北市立大學</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廖芳玫 兼任講師</w:t>
            </w:r>
          </w:p>
        </w:tc>
      </w:tr>
    </w:tbl>
    <w:p w:rsidR="007F1A01" w:rsidRDefault="007F1A01" w:rsidP="007F1A01">
      <w:pPr>
        <w:tabs>
          <w:tab w:val="left" w:pos="240"/>
        </w:tabs>
        <w:snapToGrid w:val="0"/>
        <w:spacing w:line="360" w:lineRule="auto"/>
        <w:jc w:val="both"/>
        <w:rPr>
          <w:rFonts w:ascii="標楷體" w:eastAsia="標楷體" w:hAnsi="標楷體"/>
          <w:sz w:val="28"/>
          <w:szCs w:val="28"/>
        </w:rPr>
      </w:pPr>
    </w:p>
    <w:p w:rsidR="007F1A01" w:rsidRDefault="007F1A01" w:rsidP="007F1A01">
      <w:pPr>
        <w:pageBreakBefore/>
        <w:snapToGrid w:val="0"/>
        <w:spacing w:line="360" w:lineRule="auto"/>
        <w:jc w:val="center"/>
      </w:pP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第二階段（社會工作師）專業課程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C504CE"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Pr="00C504CE">
        <w:rPr>
          <w:rFonts w:ascii="標楷體" w:eastAsia="標楷體" w:hAnsi="標楷體" w:cs="Arial"/>
          <w:color w:val="000000" w:themeColor="text1"/>
        </w:rPr>
        <w:t>：</w:t>
      </w:r>
      <w:r w:rsidR="00C504CE" w:rsidRPr="00C504CE">
        <w:rPr>
          <w:rFonts w:ascii="標楷體" w:eastAsia="標楷體" w:hAnsi="標楷體" w:cs="Arial" w:hint="eastAsia"/>
          <w:color w:val="000000" w:themeColor="text1"/>
        </w:rPr>
        <w:t>9</w:t>
      </w:r>
      <w:r w:rsidRPr="00C504CE">
        <w:rPr>
          <w:rFonts w:ascii="標楷體" w:eastAsia="標楷體" w:hAnsi="標楷體" w:cs="Arial" w:hint="eastAsia"/>
          <w:color w:val="000000" w:themeColor="text1"/>
        </w:rPr>
        <w:t>/</w:t>
      </w:r>
      <w:r w:rsidR="00C504CE" w:rsidRPr="00C504CE">
        <w:rPr>
          <w:rFonts w:ascii="標楷體" w:eastAsia="標楷體" w:hAnsi="標楷體" w:cs="Arial" w:hint="eastAsia"/>
          <w:color w:val="000000" w:themeColor="text1"/>
        </w:rPr>
        <w:t>9</w:t>
      </w:r>
      <w:r w:rsidRPr="00C504CE">
        <w:rPr>
          <w:rFonts w:ascii="標楷體" w:eastAsia="標楷體" w:hAnsi="標楷體" w:cs="Arial" w:hint="eastAsia"/>
          <w:color w:val="000000" w:themeColor="text1"/>
        </w:rPr>
        <w:t>(六)、</w:t>
      </w:r>
      <w:r w:rsidR="00C504CE" w:rsidRPr="00C504CE">
        <w:rPr>
          <w:rFonts w:ascii="標楷體" w:eastAsia="標楷體" w:hAnsi="標楷體" w:cs="Arial" w:hint="eastAsia"/>
          <w:color w:val="000000" w:themeColor="text1"/>
        </w:rPr>
        <w:t>9/10</w:t>
      </w:r>
      <w:r w:rsidRPr="00C504CE">
        <w:rPr>
          <w:rFonts w:ascii="標楷體" w:eastAsia="標楷體" w:hAnsi="標楷體" w:cs="Arial" w:hint="eastAsia"/>
          <w:color w:val="000000" w:themeColor="text1"/>
        </w:rPr>
        <w:t xml:space="preserve"> (日)</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研習時數：12小時</w:t>
      </w:r>
    </w:p>
    <w:tbl>
      <w:tblPr>
        <w:tblW w:w="10042" w:type="dxa"/>
        <w:jc w:val="center"/>
        <w:tblLayout w:type="fixed"/>
        <w:tblCellMar>
          <w:left w:w="10" w:type="dxa"/>
          <w:right w:w="10" w:type="dxa"/>
        </w:tblCellMar>
        <w:tblLook w:val="0000"/>
      </w:tblPr>
      <w:tblGrid>
        <w:gridCol w:w="599"/>
        <w:gridCol w:w="2641"/>
        <w:gridCol w:w="620"/>
        <w:gridCol w:w="1545"/>
        <w:gridCol w:w="1546"/>
        <w:gridCol w:w="3091"/>
      </w:tblGrid>
      <w:tr w:rsidR="007F1A01" w:rsidTr="00394183">
        <w:trPr>
          <w:trHeight w:val="2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rPr>
            </w:pPr>
            <w:r>
              <w:rPr>
                <w:rFonts w:ascii="標楷體" w:eastAsia="標楷體" w:hAnsi="標楷體"/>
              </w:rPr>
              <w:t>編號</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弱勢家庭處遇方案16-65歲</w:t>
            </w:r>
          </w:p>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2.新移民</w:t>
            </w:r>
          </w:p>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3.經濟上的</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桃園美好社會福利基金會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王綵喬 執行長</w:t>
            </w:r>
          </w:p>
        </w:tc>
      </w:tr>
      <w:tr w:rsidR="007F1A01"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064B7D">
            <w:pPr>
              <w:snapToGrid w:val="0"/>
              <w:spacing w:line="360" w:lineRule="exact"/>
              <w:ind w:right="96"/>
              <w:jc w:val="both"/>
            </w:pPr>
            <w:r>
              <w:rPr>
                <w:rFonts w:ascii="標楷體" w:eastAsia="標楷體" w:hAnsi="標楷體"/>
                <w:szCs w:val="21"/>
              </w:rPr>
              <w:t>身心障礙學生就學生涯歷程與資源運用</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台灣社會工作專業服務品質策進協會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梁美榮 理事長</w:t>
            </w:r>
          </w:p>
        </w:tc>
      </w:tr>
      <w:tr w:rsidR="00C504CE"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auto"/>
              <w:ind w:right="96"/>
              <w:jc w:val="center"/>
              <w:rPr>
                <w:rFonts w:ascii="標楷體" w:eastAsia="標楷體" w:hAnsi="標楷體" w:cs="Arial"/>
              </w:rPr>
            </w:pPr>
            <w:r>
              <w:rPr>
                <w:rFonts w:ascii="標楷體" w:eastAsia="標楷體" w:hAnsi="標楷體" w:cs="Arial"/>
              </w:rPr>
              <w:t>3</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法定通報事件之處理程序</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1.性平</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2.性侵</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3.兒少保、高風險</w:t>
            </w:r>
          </w:p>
          <w:p w:rsidR="00C504CE" w:rsidRDefault="00064B7D" w:rsidP="00064B7D">
            <w:pPr>
              <w:snapToGrid w:val="0"/>
              <w:spacing w:line="360" w:lineRule="exact"/>
              <w:ind w:right="96"/>
              <w:jc w:val="both"/>
            </w:pPr>
            <w:r>
              <w:rPr>
                <w:rFonts w:ascii="標楷體" w:eastAsia="標楷體" w:hAnsi="標楷體"/>
                <w:szCs w:val="21"/>
              </w:rPr>
              <w:t>4.家暴</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exact"/>
              <w:jc w:val="center"/>
              <w:rPr>
                <w:rFonts w:ascii="標楷體" w:eastAsia="標楷體" w:hAnsi="標楷體" w:cs="Arial"/>
              </w:rPr>
            </w:pPr>
            <w:r>
              <w:rPr>
                <w:rFonts w:ascii="標楷體" w:eastAsia="標楷體" w:hAnsi="標楷體" w:cs="Arial"/>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4D4B58">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私立東海大學社工系</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盧佳香 兼任講師</w:t>
            </w:r>
          </w:p>
        </w:tc>
      </w:tr>
      <w:tr w:rsidR="00C504CE"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auto"/>
              <w:ind w:right="96"/>
              <w:jc w:val="center"/>
              <w:rPr>
                <w:rFonts w:ascii="標楷體" w:eastAsia="標楷體" w:hAnsi="標楷體"/>
              </w:rPr>
            </w:pPr>
            <w:r>
              <w:rPr>
                <w:rFonts w:ascii="標楷體" w:eastAsia="標楷體" w:hAnsi="標楷體"/>
              </w:rPr>
              <w:t>4</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ind w:right="96"/>
              <w:jc w:val="both"/>
            </w:pPr>
            <w:r>
              <w:rPr>
                <w:rFonts w:ascii="標楷體" w:eastAsia="標楷體" w:hAnsi="標楷體"/>
                <w:szCs w:val="21"/>
              </w:rPr>
              <w:t>家事事件法(司法流程)</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4D4B58">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中華民國智障者家長總會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林惠芳 秘書長</w:t>
            </w:r>
          </w:p>
        </w:tc>
      </w:tr>
    </w:tbl>
    <w:p w:rsidR="007F1A01" w:rsidRDefault="007F1A01" w:rsidP="007F1A01">
      <w:pPr>
        <w:tabs>
          <w:tab w:val="left" w:pos="240"/>
        </w:tabs>
        <w:snapToGrid w:val="0"/>
        <w:spacing w:line="360" w:lineRule="auto"/>
        <w:jc w:val="both"/>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AC46A1" w:rsidRPr="007F1A01" w:rsidRDefault="00AC46A1">
      <w:pPr>
        <w:snapToGrid w:val="0"/>
        <w:spacing w:line="360" w:lineRule="auto"/>
        <w:jc w:val="center"/>
        <w:rPr>
          <w:rFonts w:ascii="標楷體" w:eastAsia="標楷體" w:hAnsi="標楷體" w:cs="Arial"/>
          <w:b/>
          <w:sz w:val="28"/>
          <w:szCs w:val="28"/>
        </w:rPr>
      </w:pPr>
    </w:p>
    <w:p w:rsidR="007F1A01" w:rsidRPr="00D87A58" w:rsidRDefault="007F1A01" w:rsidP="00D87A58">
      <w:pPr>
        <w:widowControl/>
        <w:suppressAutoHyphens w:val="0"/>
        <w:rPr>
          <w:rFonts w:ascii="標楷體" w:eastAsia="標楷體" w:hAnsi="標楷體" w:cs="Arial"/>
          <w:b/>
          <w:sz w:val="28"/>
          <w:szCs w:val="28"/>
        </w:rPr>
      </w:pPr>
      <w:r>
        <w:rPr>
          <w:rFonts w:ascii="標楷體" w:eastAsia="標楷體" w:hAnsi="標楷體" w:cs="Arial"/>
          <w:b/>
          <w:sz w:val="28"/>
          <w:szCs w:val="28"/>
        </w:rPr>
        <w:br w:type="page"/>
      </w: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第三階段 跨專業領域個案研討</w:t>
      </w:r>
      <w:r w:rsidR="00A91EF7">
        <w:rPr>
          <w:rFonts w:ascii="標楷體" w:eastAsia="標楷體" w:hAnsi="標楷體" w:cs="Arial" w:hint="eastAsia"/>
          <w:b/>
          <w:sz w:val="28"/>
          <w:szCs w:val="28"/>
          <w:u w:val="single"/>
        </w:rPr>
        <w:t>(暫定)</w:t>
      </w:r>
    </w:p>
    <w:p w:rsidR="007F1A01" w:rsidRDefault="007F1A01" w:rsidP="007F1A01">
      <w:pPr>
        <w:snapToGrid w:val="0"/>
        <w:spacing w:line="360" w:lineRule="auto"/>
        <w:rPr>
          <w:rFonts w:ascii="標楷體" w:eastAsia="標楷體" w:hAnsi="標楷體" w:cs="Arial"/>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E06E59" w:rsidRDefault="007F1A01" w:rsidP="007F1A01">
      <w:pPr>
        <w:snapToGrid w:val="0"/>
        <w:spacing w:line="360" w:lineRule="auto"/>
        <w:ind w:left="1200" w:hanging="1200"/>
        <w:rPr>
          <w:rFonts w:ascii="標楷體" w:eastAsia="標楷體" w:hAnsi="標楷體" w:cs="Arial"/>
          <w:color w:val="000000" w:themeColor="text1"/>
        </w:rPr>
      </w:pPr>
      <w:r>
        <w:rPr>
          <w:rFonts w:ascii="標楷體" w:eastAsia="標楷體" w:hAnsi="標楷體" w:cs="Arial"/>
        </w:rPr>
        <w:t>研習日期：</w:t>
      </w:r>
      <w:r w:rsidR="00E06E59">
        <w:rPr>
          <w:rFonts w:ascii="標楷體" w:eastAsia="標楷體" w:hAnsi="標楷體" w:cs="Arial" w:hint="eastAsia"/>
        </w:rPr>
        <w:t>1</w:t>
      </w:r>
      <w:r w:rsidR="00E06E59" w:rsidRPr="00E06E59">
        <w:rPr>
          <w:rFonts w:ascii="標楷體" w:eastAsia="標楷體" w:hAnsi="標楷體" w:cs="Arial" w:hint="eastAsia"/>
          <w:color w:val="000000" w:themeColor="text1"/>
        </w:rPr>
        <w:t>0/14</w:t>
      </w:r>
      <w:r w:rsidRPr="00E06E59">
        <w:rPr>
          <w:rFonts w:ascii="標楷體" w:eastAsia="標楷體" w:hAnsi="標楷體" w:cs="Arial"/>
          <w:color w:val="000000" w:themeColor="text1"/>
        </w:rPr>
        <w:t>(</w:t>
      </w:r>
      <w:r w:rsidR="00E06E59" w:rsidRPr="00E06E59">
        <w:rPr>
          <w:rFonts w:ascii="標楷體" w:eastAsia="標楷體" w:hAnsi="標楷體" w:cs="Arial" w:hint="eastAsia"/>
          <w:color w:val="000000" w:themeColor="text1"/>
        </w:rPr>
        <w:t>六</w:t>
      </w:r>
      <w:r w:rsidRPr="00E06E59">
        <w:rPr>
          <w:rFonts w:ascii="標楷體" w:eastAsia="標楷體" w:hAnsi="標楷體" w:cs="Arial"/>
          <w:color w:val="000000" w:themeColor="text1"/>
        </w:rPr>
        <w:t xml:space="preserve">) </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研習時數：6小時</w:t>
      </w:r>
    </w:p>
    <w:tbl>
      <w:tblPr>
        <w:tblW w:w="10042" w:type="dxa"/>
        <w:jc w:val="center"/>
        <w:tblLayout w:type="fixed"/>
        <w:tblCellMar>
          <w:left w:w="10" w:type="dxa"/>
          <w:right w:w="10" w:type="dxa"/>
        </w:tblCellMar>
        <w:tblLook w:val="0000"/>
      </w:tblPr>
      <w:tblGrid>
        <w:gridCol w:w="599"/>
        <w:gridCol w:w="2641"/>
        <w:gridCol w:w="620"/>
        <w:gridCol w:w="1545"/>
        <w:gridCol w:w="1546"/>
        <w:gridCol w:w="3091"/>
      </w:tblGrid>
      <w:tr w:rsidR="007F1A01" w:rsidTr="00394183">
        <w:trPr>
          <w:trHeight w:val="2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rPr>
            </w:pPr>
            <w:r>
              <w:rPr>
                <w:rFonts w:ascii="標楷體" w:eastAsia="標楷體" w:hAnsi="標楷體"/>
              </w:rPr>
              <w:t>編號</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2923"/>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both"/>
              <w:rPr>
                <w:rFonts w:ascii="標楷體" w:eastAsia="標楷體" w:hAnsi="標楷體" w:cs="新細明體"/>
                <w:bCs/>
                <w:kern w:val="0"/>
              </w:rPr>
            </w:pPr>
            <w:r w:rsidRPr="00105B1A">
              <w:rPr>
                <w:rFonts w:ascii="標楷體" w:eastAsia="標楷體" w:hAnsi="標楷體" w:cs="新細明體" w:hint="eastAsia"/>
                <w:bCs/>
                <w:kern w:val="0"/>
              </w:rPr>
              <w:t>跨專業個案研討與經驗分享</w:t>
            </w:r>
            <w:r w:rsidR="0062317A">
              <w:rPr>
                <w:rFonts w:ascii="標楷體" w:eastAsia="標楷體" w:hAnsi="標楷體" w:cs="新細明體" w:hint="eastAsia"/>
                <w:bCs/>
                <w:kern w:val="0"/>
              </w:rPr>
              <w:t>(一)</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hint="eastAsia"/>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10/14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3211B" w:rsidRDefault="0033211B" w:rsidP="0033211B">
            <w:pPr>
              <w:suppressAutoHyphens w:val="0"/>
              <w:autoSpaceDN/>
              <w:snapToGrid w:val="0"/>
              <w:spacing w:line="276" w:lineRule="auto"/>
              <w:jc w:val="center"/>
              <w:textAlignment w:val="auto"/>
              <w:rPr>
                <w:rFonts w:ascii="標楷體" w:eastAsia="標楷體" w:hAnsi="標楷體"/>
                <w:color w:val="000000" w:themeColor="text1"/>
              </w:rPr>
            </w:pPr>
            <w:r w:rsidRPr="0033211B">
              <w:rPr>
                <w:rFonts w:ascii="標楷體" w:eastAsia="標楷體" w:hAnsi="標楷體" w:hint="eastAsia"/>
                <w:color w:val="000000" w:themeColor="text1"/>
              </w:rPr>
              <w:t>講師接洽中</w:t>
            </w:r>
          </w:p>
        </w:tc>
      </w:tr>
      <w:tr w:rsidR="007F1A01" w:rsidTr="00394183">
        <w:trPr>
          <w:trHeight w:val="3577"/>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62317A" w:rsidRDefault="007F1A01" w:rsidP="00394183">
            <w:pPr>
              <w:snapToGrid w:val="0"/>
              <w:spacing w:line="360" w:lineRule="exact"/>
              <w:ind w:right="96"/>
              <w:jc w:val="both"/>
              <w:rPr>
                <w:rFonts w:ascii="標楷體" w:eastAsia="標楷體" w:hAnsi="標楷體" w:cs="新細明體"/>
                <w:bCs/>
                <w:kern w:val="0"/>
              </w:rPr>
            </w:pPr>
            <w:r w:rsidRPr="00105B1A">
              <w:rPr>
                <w:rFonts w:ascii="標楷體" w:eastAsia="標楷體" w:hAnsi="標楷體" w:cs="新細明體" w:hint="eastAsia"/>
                <w:bCs/>
                <w:kern w:val="0"/>
              </w:rPr>
              <w:t>跨專業個案研討與經驗分享</w:t>
            </w:r>
            <w:r w:rsidR="0062317A">
              <w:rPr>
                <w:rFonts w:ascii="標楷體" w:eastAsia="標楷體" w:hAnsi="標楷體" w:cs="新細明體" w:hint="eastAsia"/>
                <w:bCs/>
                <w:kern w:val="0"/>
              </w:rPr>
              <w:t>(二)</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hint="eastAsia"/>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jc w:val="center"/>
              <w:rPr>
                <w:color w:val="000000" w:themeColor="text1"/>
              </w:rPr>
            </w:pPr>
            <w:r w:rsidRPr="00E06E59">
              <w:rPr>
                <w:rFonts w:hint="eastAsia"/>
                <w:color w:val="000000" w:themeColor="text1"/>
              </w:rPr>
              <w:t>10/14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3211B" w:rsidRDefault="0033211B" w:rsidP="0033211B">
            <w:pPr>
              <w:suppressAutoHyphens w:val="0"/>
              <w:autoSpaceDN/>
              <w:snapToGrid w:val="0"/>
              <w:spacing w:line="276" w:lineRule="auto"/>
              <w:jc w:val="center"/>
              <w:textAlignment w:val="auto"/>
              <w:rPr>
                <w:rFonts w:ascii="標楷體" w:eastAsia="標楷體" w:hAnsi="標楷體"/>
                <w:color w:val="000000" w:themeColor="text1"/>
              </w:rPr>
            </w:pPr>
            <w:r w:rsidRPr="0033211B">
              <w:rPr>
                <w:rFonts w:ascii="標楷體" w:eastAsia="標楷體" w:hAnsi="標楷體" w:hint="eastAsia"/>
                <w:color w:val="000000" w:themeColor="text1"/>
              </w:rPr>
              <w:t>講師接洽中</w:t>
            </w:r>
          </w:p>
        </w:tc>
      </w:tr>
    </w:tbl>
    <w:p w:rsidR="007F1A01" w:rsidRDefault="007F1A01" w:rsidP="007F1A01">
      <w:pPr>
        <w:widowControl/>
        <w:suppressAutoHyphens w:val="0"/>
        <w:rPr>
          <w:rFonts w:ascii="標楷體" w:eastAsia="標楷體" w:hAnsi="標楷體"/>
          <w:sz w:val="28"/>
          <w:szCs w:val="28"/>
        </w:rPr>
      </w:pPr>
    </w:p>
    <w:p w:rsidR="0033211B" w:rsidRPr="007F1A01" w:rsidRDefault="0033211B" w:rsidP="007F1A01">
      <w:pPr>
        <w:widowControl/>
        <w:suppressAutoHyphens w:val="0"/>
        <w:rPr>
          <w:rFonts w:ascii="標楷體" w:eastAsia="標楷體" w:hAnsi="標楷體"/>
          <w:sz w:val="28"/>
          <w:szCs w:val="28"/>
        </w:rPr>
      </w:pPr>
      <w:r>
        <w:rPr>
          <w:rFonts w:ascii="標楷體" w:eastAsia="標楷體" w:hAnsi="標楷體" w:hint="eastAsia"/>
          <w:sz w:val="28"/>
          <w:szCs w:val="28"/>
        </w:rPr>
        <w:t>備註:第三階段講師確認後‚將公告課表於相關專業服務中心網站。</w:t>
      </w:r>
    </w:p>
    <w:sectPr w:rsidR="0033211B" w:rsidRPr="007F1A01" w:rsidSect="00AC46A1">
      <w:headerReference w:type="default" r:id="rId11"/>
      <w:footerReference w:type="default" r:id="rId12"/>
      <w:pgSz w:w="11906" w:h="16838"/>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6F" w:rsidRDefault="00077C6F">
      <w:r>
        <w:separator/>
      </w:r>
    </w:p>
  </w:endnote>
  <w:endnote w:type="continuationSeparator" w:id="1">
    <w:p w:rsidR="00077C6F" w:rsidRDefault="00077C6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特粗楷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83" w:rsidRDefault="00394183">
    <w:pPr>
      <w:pStyle w:val="a4"/>
      <w:ind w:right="360"/>
      <w:jc w:val="center"/>
    </w:pPr>
    <w:r>
      <w:rPr>
        <w:kern w:val="0"/>
      </w:rPr>
      <w:t>第</w:t>
    </w:r>
    <w:r w:rsidR="00782E91">
      <w:rPr>
        <w:kern w:val="0"/>
      </w:rPr>
      <w:fldChar w:fldCharType="begin"/>
    </w:r>
    <w:r>
      <w:rPr>
        <w:kern w:val="0"/>
      </w:rPr>
      <w:instrText xml:space="preserve"> PAGE </w:instrText>
    </w:r>
    <w:r w:rsidR="00782E91">
      <w:rPr>
        <w:kern w:val="0"/>
      </w:rPr>
      <w:fldChar w:fldCharType="separate"/>
    </w:r>
    <w:r w:rsidR="00B66DB7">
      <w:rPr>
        <w:noProof/>
        <w:kern w:val="0"/>
      </w:rPr>
      <w:t>1</w:t>
    </w:r>
    <w:r w:rsidR="00782E91">
      <w:rPr>
        <w:kern w:val="0"/>
      </w:rPr>
      <w:fldChar w:fldCharType="end"/>
    </w:r>
    <w:r>
      <w:rPr>
        <w:kern w:val="0"/>
      </w:rPr>
      <w:t>頁，共</w:t>
    </w:r>
    <w:r w:rsidR="00782E91">
      <w:rPr>
        <w:kern w:val="0"/>
      </w:rPr>
      <w:fldChar w:fldCharType="begin"/>
    </w:r>
    <w:r>
      <w:rPr>
        <w:kern w:val="0"/>
      </w:rPr>
      <w:instrText xml:space="preserve"> NUMPAGES </w:instrText>
    </w:r>
    <w:r w:rsidR="00782E91">
      <w:rPr>
        <w:kern w:val="0"/>
      </w:rPr>
      <w:fldChar w:fldCharType="separate"/>
    </w:r>
    <w:r w:rsidR="00B66DB7">
      <w:rPr>
        <w:noProof/>
        <w:kern w:val="0"/>
      </w:rPr>
      <w:t>9</w:t>
    </w:r>
    <w:r w:rsidR="00782E91">
      <w:rPr>
        <w:kern w:val="0"/>
      </w:rPr>
      <w:fldChar w:fldCharType="end"/>
    </w:r>
    <w:r>
      <w:rPr>
        <w:kern w:val="0"/>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83" w:rsidRDefault="00394183">
    <w:pPr>
      <w:pStyle w:val="a4"/>
      <w:ind w:right="360"/>
      <w:jc w:val="center"/>
    </w:pPr>
    <w:r>
      <w:rPr>
        <w:kern w:val="0"/>
      </w:rPr>
      <w:t>第</w:t>
    </w:r>
    <w:r w:rsidR="00782E91">
      <w:rPr>
        <w:kern w:val="0"/>
      </w:rPr>
      <w:fldChar w:fldCharType="begin"/>
    </w:r>
    <w:r>
      <w:rPr>
        <w:kern w:val="0"/>
      </w:rPr>
      <w:instrText xml:space="preserve"> PAGE </w:instrText>
    </w:r>
    <w:r w:rsidR="00782E91">
      <w:rPr>
        <w:kern w:val="0"/>
      </w:rPr>
      <w:fldChar w:fldCharType="separate"/>
    </w:r>
    <w:r w:rsidR="00B66DB7">
      <w:rPr>
        <w:noProof/>
        <w:kern w:val="0"/>
      </w:rPr>
      <w:t>9</w:t>
    </w:r>
    <w:r w:rsidR="00782E91">
      <w:rPr>
        <w:kern w:val="0"/>
      </w:rPr>
      <w:fldChar w:fldCharType="end"/>
    </w:r>
    <w:r>
      <w:rPr>
        <w:kern w:val="0"/>
      </w:rPr>
      <w:t>頁，共</w:t>
    </w:r>
    <w:r w:rsidR="00782E91">
      <w:rPr>
        <w:kern w:val="0"/>
      </w:rPr>
      <w:fldChar w:fldCharType="begin"/>
    </w:r>
    <w:r>
      <w:rPr>
        <w:kern w:val="0"/>
      </w:rPr>
      <w:instrText xml:space="preserve"> NUMPAGES </w:instrText>
    </w:r>
    <w:r w:rsidR="00782E91">
      <w:rPr>
        <w:kern w:val="0"/>
      </w:rPr>
      <w:fldChar w:fldCharType="separate"/>
    </w:r>
    <w:r w:rsidR="00B66DB7">
      <w:rPr>
        <w:noProof/>
        <w:kern w:val="0"/>
      </w:rPr>
      <w:t>9</w:t>
    </w:r>
    <w:r w:rsidR="00782E91">
      <w:rPr>
        <w:kern w:val="0"/>
      </w:rPr>
      <w:fldChar w:fldCharType="end"/>
    </w:r>
    <w:r>
      <w:rPr>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6F" w:rsidRDefault="00077C6F">
      <w:r>
        <w:rPr>
          <w:color w:val="000000"/>
        </w:rPr>
        <w:separator/>
      </w:r>
    </w:p>
  </w:footnote>
  <w:footnote w:type="continuationSeparator" w:id="1">
    <w:p w:rsidR="00077C6F" w:rsidRDefault="0007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83" w:rsidRPr="00280CF8" w:rsidRDefault="00394183">
    <w:pPr>
      <w:pStyle w:val="a7"/>
      <w:tabs>
        <w:tab w:val="clear" w:pos="4153"/>
        <w:tab w:val="clear" w:pos="8306"/>
        <w:tab w:val="center" w:pos="4819"/>
        <w:tab w:val="right" w:pos="9638"/>
      </w:tabs>
      <w:rPr>
        <w:rFonts w:ascii="標楷體" w:eastAsia="標楷體" w:hAnsi="標楷體"/>
        <w:sz w:val="24"/>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83" w:rsidRDefault="00394183">
    <w:pPr>
      <w:pStyle w:val="a7"/>
      <w:tabs>
        <w:tab w:val="clear" w:pos="4153"/>
        <w:tab w:val="clear" w:pos="8306"/>
        <w:tab w:val="center" w:pos="4819"/>
        <w:tab w:val="right" w:pos="963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035F"/>
    <w:multiLevelType w:val="multilevel"/>
    <w:tmpl w:val="FF76EE40"/>
    <w:lvl w:ilvl="0">
      <w:numFmt w:val="bullet"/>
      <w:lvlText w:val="□"/>
      <w:lvlJc w:val="left"/>
      <w:pPr>
        <w:ind w:left="840" w:hanging="360"/>
      </w:pPr>
      <w:rPr>
        <w:rFonts w:ascii="標楷體" w:eastAsia="標楷體" w:hAnsi="標楷體" w:cs="Times New Roman"/>
      </w:rPr>
    </w:lvl>
    <w:lvl w:ilvl="1">
      <w:start w:val="1"/>
      <w:numFmt w:val="taiwaneseCountingThousand"/>
      <w:lvlText w:val="%2、"/>
      <w:lvlJc w:val="left"/>
      <w:pPr>
        <w:ind w:left="1440" w:hanging="480"/>
      </w:p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nsid w:val="161435A3"/>
    <w:multiLevelType w:val="multilevel"/>
    <w:tmpl w:val="B75031B2"/>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7FF0F7B"/>
    <w:multiLevelType w:val="multilevel"/>
    <w:tmpl w:val="1A08F344"/>
    <w:lvl w:ilvl="0">
      <w:start w:val="1"/>
      <w:numFmt w:val="taiwaneseCountingThousand"/>
      <w:lvlText w:val="(%1)"/>
      <w:lvlJc w:val="left"/>
      <w:pPr>
        <w:ind w:left="978" w:hanging="390"/>
      </w:pPr>
      <w:rPr>
        <w:rFonts w:ascii="標楷體" w:eastAsia="標楷體" w:hAnsi="標楷體"/>
      </w:rPr>
    </w:lvl>
    <w:lvl w:ilvl="1">
      <w:start w:val="1"/>
      <w:numFmt w:val="ideographTraditional"/>
      <w:lvlText w:val="%2、"/>
      <w:lvlJc w:val="left"/>
      <w:pPr>
        <w:ind w:left="1308" w:hanging="480"/>
      </w:pPr>
    </w:lvl>
    <w:lvl w:ilvl="2">
      <w:start w:val="1"/>
      <w:numFmt w:val="lowerRoman"/>
      <w:lvlText w:val="%3."/>
      <w:lvlJc w:val="right"/>
      <w:pPr>
        <w:ind w:left="1788" w:hanging="480"/>
      </w:pPr>
    </w:lvl>
    <w:lvl w:ilvl="3">
      <w:start w:val="1"/>
      <w:numFmt w:val="decimal"/>
      <w:lvlText w:val="%4."/>
      <w:lvlJc w:val="left"/>
      <w:pPr>
        <w:ind w:left="2268" w:hanging="480"/>
      </w:pPr>
    </w:lvl>
    <w:lvl w:ilvl="4">
      <w:start w:val="1"/>
      <w:numFmt w:val="ideographTraditional"/>
      <w:lvlText w:val="%5、"/>
      <w:lvlJc w:val="left"/>
      <w:pPr>
        <w:ind w:left="2748" w:hanging="480"/>
      </w:pPr>
    </w:lvl>
    <w:lvl w:ilvl="5">
      <w:start w:val="1"/>
      <w:numFmt w:val="lowerRoman"/>
      <w:lvlText w:val="%6."/>
      <w:lvlJc w:val="right"/>
      <w:pPr>
        <w:ind w:left="3228" w:hanging="480"/>
      </w:pPr>
    </w:lvl>
    <w:lvl w:ilvl="6">
      <w:start w:val="1"/>
      <w:numFmt w:val="decimal"/>
      <w:lvlText w:val="%7."/>
      <w:lvlJc w:val="left"/>
      <w:pPr>
        <w:ind w:left="3708" w:hanging="480"/>
      </w:pPr>
    </w:lvl>
    <w:lvl w:ilvl="7">
      <w:start w:val="1"/>
      <w:numFmt w:val="ideographTraditional"/>
      <w:lvlText w:val="%8、"/>
      <w:lvlJc w:val="left"/>
      <w:pPr>
        <w:ind w:left="4188" w:hanging="480"/>
      </w:pPr>
    </w:lvl>
    <w:lvl w:ilvl="8">
      <w:start w:val="1"/>
      <w:numFmt w:val="lowerRoman"/>
      <w:lvlText w:val="%9."/>
      <w:lvlJc w:val="right"/>
      <w:pPr>
        <w:ind w:left="4668" w:hanging="480"/>
      </w:pPr>
    </w:lvl>
  </w:abstractNum>
  <w:abstractNum w:abstractNumId="3">
    <w:nsid w:val="2BE35746"/>
    <w:multiLevelType w:val="multilevel"/>
    <w:tmpl w:val="D3DE7CAC"/>
    <w:lvl w:ilvl="0">
      <w:start w:val="1"/>
      <w:numFmt w:val="taiwaneseCountingThousand"/>
      <w:lvlText w:val="(%1)"/>
      <w:lvlJc w:val="left"/>
      <w:pPr>
        <w:ind w:left="1241"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C155666"/>
    <w:multiLevelType w:val="multilevel"/>
    <w:tmpl w:val="4EEE5F56"/>
    <w:lvl w:ilvl="0">
      <w:start w:val="1"/>
      <w:numFmt w:val="taiwaneseCountingThousand"/>
      <w:lvlText w:val="%1、"/>
      <w:lvlJc w:val="left"/>
      <w:pPr>
        <w:ind w:left="570" w:hanging="570"/>
      </w:pPr>
      <w:rPr>
        <w:rFonts w:ascii="標楷體" w:eastAsia="標楷體" w:hAnsi="標楷體"/>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EB810D1"/>
    <w:multiLevelType w:val="multilevel"/>
    <w:tmpl w:val="B77EE21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6523707"/>
    <w:multiLevelType w:val="multilevel"/>
    <w:tmpl w:val="5D285CD2"/>
    <w:lvl w:ilvl="0">
      <w:start w:val="1"/>
      <w:numFmt w:val="taiwaneseCountingThousand"/>
      <w:lvlText w:val="(%1)"/>
      <w:lvlJc w:val="left"/>
      <w:pPr>
        <w:ind w:left="1241" w:hanging="39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3A1B7087"/>
    <w:multiLevelType w:val="multilevel"/>
    <w:tmpl w:val="7D801C96"/>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42C56FD"/>
    <w:multiLevelType w:val="multilevel"/>
    <w:tmpl w:val="EC16AB40"/>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74E1B24"/>
    <w:multiLevelType w:val="multilevel"/>
    <w:tmpl w:val="AF40A674"/>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C992D68"/>
    <w:multiLevelType w:val="multilevel"/>
    <w:tmpl w:val="96BC16E8"/>
    <w:lvl w:ilvl="0">
      <w:start w:val="1"/>
      <w:numFmt w:val="taiwaneseCountingThousand"/>
      <w:lvlText w:val="(%1)"/>
      <w:lvlJc w:val="left"/>
      <w:pPr>
        <w:ind w:left="630"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2675346"/>
    <w:multiLevelType w:val="multilevel"/>
    <w:tmpl w:val="F32C7E64"/>
    <w:lvl w:ilvl="0">
      <w:start w:val="1"/>
      <w:numFmt w:val="taiwaneseCountingThousand"/>
      <w:lvlText w:val="（%1）"/>
      <w:lvlJc w:val="left"/>
      <w:pPr>
        <w:ind w:left="960" w:hanging="720"/>
      </w:pPr>
      <w:rPr>
        <w:rFonts w:eastAsia="標楷體"/>
        <w:b w:val="0"/>
        <w:i w:val="0"/>
        <w:sz w:val="24"/>
      </w:rPr>
    </w:lvl>
    <w:lvl w:ilvl="1">
      <w:start w:val="1"/>
      <w:numFmt w:val="decimalFullWidth"/>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905410D"/>
    <w:multiLevelType w:val="multilevel"/>
    <w:tmpl w:val="8E26B71A"/>
    <w:lvl w:ilvl="0">
      <w:start w:val="1"/>
      <w:numFmt w:val="taiwaneseCountingThousand"/>
      <w:lvlText w:val="(%1)"/>
      <w:lvlJc w:val="left"/>
      <w:pPr>
        <w:ind w:left="630" w:hanging="390"/>
      </w:pPr>
    </w:lvl>
    <w:lvl w:ilvl="1">
      <w:start w:val="1"/>
      <w:numFmt w:val="decimal"/>
      <w:lvlText w:val="%2."/>
      <w:lvlJc w:val="left"/>
      <w:pPr>
        <w:ind w:left="840" w:hanging="36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6B9A4DB2"/>
    <w:multiLevelType w:val="multilevel"/>
    <w:tmpl w:val="D9AC2D6C"/>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CB53C91"/>
    <w:multiLevelType w:val="multilevel"/>
    <w:tmpl w:val="8236F330"/>
    <w:lvl w:ilvl="0">
      <w:numFmt w:val="bullet"/>
      <w:lvlText w:val="□"/>
      <w:lvlJc w:val="left"/>
      <w:pPr>
        <w:ind w:left="840" w:hanging="360"/>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4"/>
  </w:num>
  <w:num w:numId="2">
    <w:abstractNumId w:val="4"/>
    <w:lvlOverride w:ilvl="0">
      <w:startOverride w:val="1"/>
    </w:lvlOverride>
  </w:num>
  <w:num w:numId="3">
    <w:abstractNumId w:val="3"/>
  </w:num>
  <w:num w:numId="4">
    <w:abstractNumId w:val="3"/>
    <w:lvlOverride w:ilvl="0">
      <w:startOverride w:val="1"/>
    </w:lvlOverride>
  </w:num>
  <w:num w:numId="5">
    <w:abstractNumId w:val="2"/>
  </w:num>
  <w:num w:numId="6">
    <w:abstractNumId w:val="2"/>
    <w:lvlOverride w:ilvl="0">
      <w:startOverride w:val="1"/>
    </w:lvlOverride>
  </w:num>
  <w:num w:numId="7">
    <w:abstractNumId w:val="13"/>
  </w:num>
  <w:num w:numId="8">
    <w:abstractNumId w:val="13"/>
    <w:lvlOverride w:ilvl="0">
      <w:startOverride w:val="1"/>
    </w:lvlOverride>
  </w:num>
  <w:num w:numId="9">
    <w:abstractNumId w:val="12"/>
  </w:num>
  <w:num w:numId="10">
    <w:abstractNumId w:val="12"/>
    <w:lvlOverride w:ilvl="0">
      <w:startOverride w:val="1"/>
    </w:lvlOverride>
    <w:lvlOverride w:ilvl="1">
      <w:startOverride w:val="1"/>
    </w:lvlOverride>
  </w:num>
  <w:num w:numId="11">
    <w:abstractNumId w:val="8"/>
  </w:num>
  <w:num w:numId="12">
    <w:abstractNumId w:val="8"/>
    <w:lvlOverride w:ilvl="0">
      <w:startOverride w:val="1"/>
    </w:lvlOverride>
  </w:num>
  <w:num w:numId="13">
    <w:abstractNumId w:val="10"/>
  </w:num>
  <w:num w:numId="14">
    <w:abstractNumId w:val="10"/>
    <w:lvlOverride w:ilvl="0">
      <w:startOverride w:val="1"/>
    </w:lvlOverride>
  </w:num>
  <w:num w:numId="15">
    <w:abstractNumId w:val="9"/>
  </w:num>
  <w:num w:numId="16">
    <w:abstractNumId w:val="9"/>
    <w:lvlOverride w:ilvl="0">
      <w:startOverride w:val="1"/>
    </w:lvlOverride>
  </w:num>
  <w:num w:numId="17">
    <w:abstractNumId w:val="7"/>
  </w:num>
  <w:num w:numId="18">
    <w:abstractNumId w:val="7"/>
    <w:lvlOverride w:ilvl="0">
      <w:startOverride w:val="1"/>
    </w:lvlOverride>
  </w:num>
  <w:num w:numId="19">
    <w:abstractNumId w:val="5"/>
  </w:num>
  <w:num w:numId="20">
    <w:abstractNumId w:val="1"/>
  </w:num>
  <w:num w:numId="21">
    <w:abstractNumId w:val="1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8194"/>
  </w:hdrShapeDefaults>
  <w:footnotePr>
    <w:footnote w:id="0"/>
    <w:footnote w:id="1"/>
  </w:footnotePr>
  <w:endnotePr>
    <w:endnote w:id="0"/>
    <w:endnote w:id="1"/>
  </w:endnotePr>
  <w:compat>
    <w:useFELayout/>
  </w:compat>
  <w:rsids>
    <w:rsidRoot w:val="00555F01"/>
    <w:rsid w:val="00017299"/>
    <w:rsid w:val="00064B7D"/>
    <w:rsid w:val="00077C6F"/>
    <w:rsid w:val="000C26AD"/>
    <w:rsid w:val="000D5382"/>
    <w:rsid w:val="000E6CE5"/>
    <w:rsid w:val="00105B1A"/>
    <w:rsid w:val="00115E16"/>
    <w:rsid w:val="0012192F"/>
    <w:rsid w:val="00127D55"/>
    <w:rsid w:val="001324FE"/>
    <w:rsid w:val="001529D8"/>
    <w:rsid w:val="001A658E"/>
    <w:rsid w:val="001C4218"/>
    <w:rsid w:val="001C4AE2"/>
    <w:rsid w:val="001D7E12"/>
    <w:rsid w:val="001E1CA7"/>
    <w:rsid w:val="001E3DBE"/>
    <w:rsid w:val="00206709"/>
    <w:rsid w:val="00251425"/>
    <w:rsid w:val="00266A43"/>
    <w:rsid w:val="00277B0A"/>
    <w:rsid w:val="00280CF8"/>
    <w:rsid w:val="002B18E1"/>
    <w:rsid w:val="002C1EA9"/>
    <w:rsid w:val="002C7CF2"/>
    <w:rsid w:val="002D2456"/>
    <w:rsid w:val="002F6B0B"/>
    <w:rsid w:val="0033211B"/>
    <w:rsid w:val="003538F1"/>
    <w:rsid w:val="00385990"/>
    <w:rsid w:val="00394183"/>
    <w:rsid w:val="003B465D"/>
    <w:rsid w:val="003C1F0D"/>
    <w:rsid w:val="003C2873"/>
    <w:rsid w:val="003F0061"/>
    <w:rsid w:val="003F2C29"/>
    <w:rsid w:val="003F4C7D"/>
    <w:rsid w:val="00433213"/>
    <w:rsid w:val="00455708"/>
    <w:rsid w:val="0046375A"/>
    <w:rsid w:val="00486352"/>
    <w:rsid w:val="004D0A26"/>
    <w:rsid w:val="004E75CE"/>
    <w:rsid w:val="00517662"/>
    <w:rsid w:val="00527F64"/>
    <w:rsid w:val="00555F01"/>
    <w:rsid w:val="00583369"/>
    <w:rsid w:val="0059582D"/>
    <w:rsid w:val="005B3D50"/>
    <w:rsid w:val="0062317A"/>
    <w:rsid w:val="00664670"/>
    <w:rsid w:val="00670AF0"/>
    <w:rsid w:val="006C5100"/>
    <w:rsid w:val="006F4E2D"/>
    <w:rsid w:val="00713EE5"/>
    <w:rsid w:val="00782E91"/>
    <w:rsid w:val="00786E90"/>
    <w:rsid w:val="00794ABC"/>
    <w:rsid w:val="007A45AA"/>
    <w:rsid w:val="007B167D"/>
    <w:rsid w:val="007D5D69"/>
    <w:rsid w:val="007F1A01"/>
    <w:rsid w:val="00806639"/>
    <w:rsid w:val="008654E2"/>
    <w:rsid w:val="00871D31"/>
    <w:rsid w:val="00877520"/>
    <w:rsid w:val="008925AD"/>
    <w:rsid w:val="008B0FE3"/>
    <w:rsid w:val="008B5785"/>
    <w:rsid w:val="008B5C8C"/>
    <w:rsid w:val="008F2929"/>
    <w:rsid w:val="00933067"/>
    <w:rsid w:val="009449C7"/>
    <w:rsid w:val="00956EF7"/>
    <w:rsid w:val="00995AFF"/>
    <w:rsid w:val="009C6286"/>
    <w:rsid w:val="009F5D3F"/>
    <w:rsid w:val="00A1394A"/>
    <w:rsid w:val="00A418BB"/>
    <w:rsid w:val="00A64C13"/>
    <w:rsid w:val="00A70C60"/>
    <w:rsid w:val="00A91EF7"/>
    <w:rsid w:val="00A93DCD"/>
    <w:rsid w:val="00AC46A1"/>
    <w:rsid w:val="00AD0A07"/>
    <w:rsid w:val="00B263C5"/>
    <w:rsid w:val="00B26CED"/>
    <w:rsid w:val="00B441C9"/>
    <w:rsid w:val="00B66DB7"/>
    <w:rsid w:val="00BB552F"/>
    <w:rsid w:val="00BD70BA"/>
    <w:rsid w:val="00BE2C2B"/>
    <w:rsid w:val="00C049E0"/>
    <w:rsid w:val="00C504CE"/>
    <w:rsid w:val="00C52EEA"/>
    <w:rsid w:val="00C56B91"/>
    <w:rsid w:val="00C67DEB"/>
    <w:rsid w:val="00C71E50"/>
    <w:rsid w:val="00C756D2"/>
    <w:rsid w:val="00C9623B"/>
    <w:rsid w:val="00CB124A"/>
    <w:rsid w:val="00CC0ABE"/>
    <w:rsid w:val="00D03236"/>
    <w:rsid w:val="00D30751"/>
    <w:rsid w:val="00D87A58"/>
    <w:rsid w:val="00D935A7"/>
    <w:rsid w:val="00E03B2C"/>
    <w:rsid w:val="00E06E59"/>
    <w:rsid w:val="00E31AC7"/>
    <w:rsid w:val="00E50938"/>
    <w:rsid w:val="00E53CA5"/>
    <w:rsid w:val="00E60F35"/>
    <w:rsid w:val="00E61EB4"/>
    <w:rsid w:val="00EB72D6"/>
    <w:rsid w:val="00EE2848"/>
    <w:rsid w:val="00EE3589"/>
    <w:rsid w:val="00F009FD"/>
    <w:rsid w:val="00F34C5D"/>
    <w:rsid w:val="00F650F2"/>
    <w:rsid w:val="00FE0594"/>
    <w:rsid w:val="00FE17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D50"/>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B3D50"/>
    <w:pPr>
      <w:widowControl/>
      <w:spacing w:before="100" w:after="100"/>
    </w:pPr>
    <w:rPr>
      <w:rFonts w:ascii="新細明體" w:hAnsi="新細明體"/>
      <w:kern w:val="0"/>
    </w:rPr>
  </w:style>
  <w:style w:type="character" w:styleId="a3">
    <w:name w:val="Hyperlink"/>
    <w:rsid w:val="005B3D50"/>
    <w:rPr>
      <w:color w:val="0000FF"/>
      <w:u w:val="single"/>
    </w:rPr>
  </w:style>
  <w:style w:type="paragraph" w:styleId="a4">
    <w:name w:val="footer"/>
    <w:basedOn w:val="a"/>
    <w:rsid w:val="005B3D50"/>
    <w:pPr>
      <w:tabs>
        <w:tab w:val="center" w:pos="4153"/>
        <w:tab w:val="right" w:pos="8306"/>
      </w:tabs>
      <w:snapToGrid w:val="0"/>
    </w:pPr>
    <w:rPr>
      <w:sz w:val="20"/>
      <w:szCs w:val="20"/>
    </w:rPr>
  </w:style>
  <w:style w:type="character" w:styleId="a5">
    <w:name w:val="page number"/>
    <w:basedOn w:val="a0"/>
    <w:rsid w:val="005B3D50"/>
  </w:style>
  <w:style w:type="paragraph" w:styleId="a6">
    <w:name w:val="Balloon Text"/>
    <w:basedOn w:val="a"/>
    <w:rsid w:val="005B3D50"/>
    <w:rPr>
      <w:rFonts w:ascii="Arial" w:hAnsi="Arial"/>
      <w:sz w:val="18"/>
      <w:szCs w:val="18"/>
    </w:rPr>
  </w:style>
  <w:style w:type="paragraph" w:styleId="a7">
    <w:name w:val="header"/>
    <w:basedOn w:val="a"/>
    <w:rsid w:val="005B3D50"/>
    <w:pPr>
      <w:tabs>
        <w:tab w:val="center" w:pos="4153"/>
        <w:tab w:val="right" w:pos="8306"/>
      </w:tabs>
      <w:snapToGrid w:val="0"/>
    </w:pPr>
    <w:rPr>
      <w:sz w:val="20"/>
      <w:szCs w:val="20"/>
    </w:rPr>
  </w:style>
  <w:style w:type="character" w:customStyle="1" w:styleId="style4">
    <w:name w:val="style4"/>
    <w:basedOn w:val="a0"/>
    <w:rsid w:val="005B3D50"/>
  </w:style>
  <w:style w:type="character" w:customStyle="1" w:styleId="style41">
    <w:name w:val="style41"/>
    <w:rsid w:val="005B3D50"/>
    <w:rPr>
      <w:sz w:val="24"/>
      <w:szCs w:val="24"/>
    </w:rPr>
  </w:style>
  <w:style w:type="paragraph" w:styleId="a8">
    <w:name w:val="Salutation"/>
    <w:basedOn w:val="a"/>
    <w:next w:val="a"/>
    <w:rsid w:val="005B3D50"/>
    <w:rPr>
      <w:rFonts w:ascii="標楷體" w:eastAsia="標楷體" w:hAnsi="標楷體" w:cs="新細明體"/>
      <w:color w:val="000000"/>
      <w:kern w:val="0"/>
    </w:rPr>
  </w:style>
  <w:style w:type="paragraph" w:styleId="a9">
    <w:name w:val="Closing"/>
    <w:basedOn w:val="a"/>
    <w:rsid w:val="005B3D50"/>
    <w:pPr>
      <w:ind w:left="4320"/>
    </w:pPr>
    <w:rPr>
      <w:rFonts w:ascii="標楷體" w:eastAsia="標楷體" w:hAnsi="標楷體" w:cs="新細明體"/>
      <w:color w:val="000000"/>
      <w:kern w:val="0"/>
    </w:rPr>
  </w:style>
  <w:style w:type="character" w:customStyle="1" w:styleId="011">
    <w:name w:val="011"/>
    <w:rsid w:val="005B3D50"/>
    <w:rPr>
      <w:color w:val="FFFFFF"/>
      <w:spacing w:val="560"/>
      <w:sz w:val="32"/>
      <w:szCs w:val="32"/>
    </w:rPr>
  </w:style>
  <w:style w:type="paragraph" w:styleId="aa">
    <w:name w:val="Revision"/>
    <w:rsid w:val="005B3D50"/>
    <w:pPr>
      <w:suppressAutoHyphens/>
    </w:pPr>
    <w:rPr>
      <w:kern w:val="3"/>
      <w:sz w:val="24"/>
      <w:szCs w:val="24"/>
    </w:rPr>
  </w:style>
  <w:style w:type="character" w:customStyle="1" w:styleId="ab">
    <w:name w:val="頁首 字元"/>
    <w:rsid w:val="005B3D50"/>
    <w:rPr>
      <w:kern w:val="3"/>
    </w:rPr>
  </w:style>
  <w:style w:type="character" w:customStyle="1" w:styleId="apple-converted-space">
    <w:name w:val="apple-converted-space"/>
    <w:rsid w:val="005B3D50"/>
  </w:style>
  <w:style w:type="paragraph" w:customStyle="1" w:styleId="Default">
    <w:name w:val="Default"/>
    <w:rsid w:val="005B3D50"/>
    <w:pPr>
      <w:widowControl w:val="0"/>
      <w:suppressAutoHyphens/>
      <w:autoSpaceDE w:val="0"/>
    </w:pPr>
    <w:rPr>
      <w:rFonts w:ascii="新細明體" w:hAns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character" w:customStyle="1" w:styleId="style4">
    <w:name w:val="style4"/>
    <w:basedOn w:val="a0"/>
  </w:style>
  <w:style w:type="character" w:customStyle="1" w:styleId="style41">
    <w:name w:val="style41"/>
    <w:rPr>
      <w:sz w:val="24"/>
      <w:szCs w:val="24"/>
    </w:rPr>
  </w:style>
  <w:style w:type="paragraph" w:styleId="a8">
    <w:name w:val="Salutation"/>
    <w:basedOn w:val="a"/>
    <w:next w:val="a"/>
    <w:rPr>
      <w:rFonts w:ascii="標楷體" w:eastAsia="標楷體" w:hAnsi="標楷體" w:cs="新細明體"/>
      <w:color w:val="000000"/>
      <w:kern w:val="0"/>
    </w:rPr>
  </w:style>
  <w:style w:type="paragraph" w:styleId="a9">
    <w:name w:val="Closing"/>
    <w:basedOn w:val="a"/>
    <w:pPr>
      <w:ind w:left="4320"/>
    </w:pPr>
    <w:rPr>
      <w:rFonts w:ascii="標楷體" w:eastAsia="標楷體" w:hAnsi="標楷體" w:cs="新細明體"/>
      <w:color w:val="000000"/>
      <w:kern w:val="0"/>
    </w:rPr>
  </w:style>
  <w:style w:type="character" w:customStyle="1" w:styleId="011">
    <w:name w:val="011"/>
    <w:rPr>
      <w:color w:val="FFFFFF"/>
      <w:spacing w:val="560"/>
      <w:sz w:val="32"/>
      <w:szCs w:val="32"/>
    </w:rPr>
  </w:style>
  <w:style w:type="paragraph" w:styleId="aa">
    <w:name w:val="Revision"/>
    <w:pPr>
      <w:suppressAutoHyphens/>
    </w:pPr>
    <w:rPr>
      <w:kern w:val="3"/>
      <w:sz w:val="24"/>
      <w:szCs w:val="24"/>
    </w:rPr>
  </w:style>
  <w:style w:type="character" w:customStyle="1" w:styleId="ab">
    <w:name w:val="頁首 字元"/>
    <w:rPr>
      <w:kern w:val="3"/>
    </w:rPr>
  </w:style>
  <w:style w:type="character" w:customStyle="1" w:styleId="apple-converted-space">
    <w:name w:val="apple-converted-space"/>
  </w:style>
  <w:style w:type="paragraph" w:customStyle="1" w:styleId="Default">
    <w:name w:val="Default"/>
    <w:pPr>
      <w:widowControl w:val="0"/>
      <w:suppressAutoHyphens/>
      <w:autoSpaceDE w:val="0"/>
    </w:pPr>
    <w:rPr>
      <w:rFonts w:ascii="新細明體" w:hAnsi="新細明體" w:cs="新細明體"/>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sc.tsad.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4390-DE6F-4C7B-A011-904B142E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2004年教育系統特殊教育相關專業人員職前訓練研習</dc:title>
  <dc:creator>robert</dc:creator>
  <cp:lastModifiedBy>wang</cp:lastModifiedBy>
  <cp:revision>3</cp:revision>
  <cp:lastPrinted>2017-05-11T09:00:00Z</cp:lastPrinted>
  <dcterms:created xsi:type="dcterms:W3CDTF">2017-05-15T03:06:00Z</dcterms:created>
  <dcterms:modified xsi:type="dcterms:W3CDTF">2017-05-15T04:16:00Z</dcterms:modified>
</cp:coreProperties>
</file>